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0" w:rsidRPr="00AA06B0" w:rsidRDefault="00AA06B0" w:rsidP="00AA06B0">
      <w:pPr>
        <w:shd w:val="clear" w:color="auto" w:fill="FFFFFF"/>
        <w:jc w:val="center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b/>
          <w:bCs/>
          <w:color w:val="000000" w:themeColor="text1"/>
          <w:lang w:eastAsia="ru-RU"/>
        </w:rPr>
        <w:t>ПОЛНОМОЧИЯ И ОБЩИЙ ПОРЯДОК ДЕЯТЕЛЬНОСТИ</w:t>
      </w:r>
    </w:p>
    <w:p w:rsidR="00AA06B0" w:rsidRPr="00AA06B0" w:rsidRDefault="00AA06B0" w:rsidP="00AA06B0">
      <w:pPr>
        <w:shd w:val="clear" w:color="auto" w:fill="FFFFFF"/>
        <w:spacing w:after="113"/>
        <w:jc w:val="center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b/>
          <w:bCs/>
          <w:color w:val="000000" w:themeColor="text1"/>
          <w:lang w:eastAsia="ru-RU"/>
        </w:rPr>
        <w:t>ЗАКОНОДАТЕЛЬНОГО СОБРАНИЯ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 1. Законодательное Собрание осуществляет свои полномочия в соответствии с Конституцией Российской Федерации, федеральными законами, Уставом Ростовской области и областными законами.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2. К компетенции Законодательного Собрания относится: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AA06B0">
        <w:rPr>
          <w:rFonts w:eastAsia="Times New Roman"/>
          <w:color w:val="000000" w:themeColor="text1"/>
          <w:lang w:eastAsia="ru-RU"/>
        </w:rPr>
        <w:t>1) принятие Устава Ростовской области и поправок к нему;</w:t>
      </w:r>
      <w:proofErr w:type="gramEnd"/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</w:t>
      </w:r>
      <w:r w:rsidRPr="00AA06B0">
        <w:rPr>
          <w:rFonts w:eastAsia="Times New Roman"/>
          <w:color w:val="000000" w:themeColor="text1"/>
          <w:vertAlign w:val="superscript"/>
          <w:lang w:eastAsia="ru-RU"/>
        </w:rPr>
        <w:t>1</w:t>
      </w:r>
      <w:r w:rsidRPr="00AA06B0">
        <w:rPr>
          <w:rFonts w:eastAsia="Times New Roman"/>
          <w:color w:val="000000" w:themeColor="text1"/>
          <w:lang w:eastAsia="ru-RU"/>
        </w:rPr>
        <w:t>) утратил силу;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</w:t>
      </w:r>
      <w:r w:rsidRPr="00AA06B0">
        <w:rPr>
          <w:rFonts w:eastAsia="Times New Roman"/>
          <w:color w:val="000000" w:themeColor="text1"/>
          <w:vertAlign w:val="superscript"/>
          <w:lang w:eastAsia="ru-RU"/>
        </w:rPr>
        <w:t>2</w:t>
      </w:r>
      <w:r w:rsidRPr="00AA06B0">
        <w:rPr>
          <w:rFonts w:eastAsia="Times New Roman"/>
          <w:color w:val="000000" w:themeColor="text1"/>
          <w:lang w:eastAsia="ru-RU"/>
        </w:rPr>
        <w:t>) заслушивание в порядке, установленном Регламентом Законо</w:t>
      </w:r>
      <w:r w:rsidRPr="00AA06B0">
        <w:rPr>
          <w:rFonts w:eastAsia="Times New Roman"/>
          <w:color w:val="000000" w:themeColor="text1"/>
          <w:lang w:eastAsia="ru-RU"/>
        </w:rPr>
        <w:softHyphen/>
        <w:t>дательного Собрания, ежегодного отчета о результатах деятельности Прави</w:t>
      </w:r>
      <w:r w:rsidRPr="00AA06B0">
        <w:rPr>
          <w:rFonts w:eastAsia="Times New Roman"/>
          <w:color w:val="000000" w:themeColor="text1"/>
          <w:lang w:eastAsia="ru-RU"/>
        </w:rPr>
        <w:softHyphen/>
        <w:t>тельства Ростовской области, в том числе по вопросам, поставленным Законодательным Собранием, предоставленного Губернатором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</w:t>
      </w:r>
      <w:r w:rsidRPr="00AA06B0">
        <w:rPr>
          <w:rFonts w:eastAsia="Times New Roman"/>
          <w:color w:val="000000" w:themeColor="text1"/>
          <w:vertAlign w:val="superscript"/>
          <w:lang w:eastAsia="ru-RU"/>
        </w:rPr>
        <w:t>3</w:t>
      </w:r>
      <w:r w:rsidRPr="00AA06B0">
        <w:rPr>
          <w:rFonts w:eastAsia="Times New Roman"/>
          <w:color w:val="000000" w:themeColor="text1"/>
          <w:lang w:eastAsia="ru-RU"/>
        </w:rPr>
        <w:t>) заслушивание информации о деятельности территориальных органов федеральных органов исполнительной власти и органов местного самоуправления в Ростовской области, определение порядка участия в заседаниях Законодательного Собрания руководителей исполнительных органов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2) принятие областных законов и постановлений Законодательного Собрания по предметам ведения Ростовской области как субъекта Россий</w:t>
      </w:r>
      <w:r w:rsidRPr="00AA06B0">
        <w:rPr>
          <w:rFonts w:eastAsia="Times New Roman"/>
          <w:color w:val="000000" w:themeColor="text1"/>
          <w:lang w:eastAsia="ru-RU"/>
        </w:rPr>
        <w:softHyphen/>
        <w:t>ской Федерации и предметам совместного ведения Российской Федерации и субъектов Российской Федерации в пределах полномочий субъекта Россий</w:t>
      </w:r>
      <w:r w:rsidRPr="00AA06B0">
        <w:rPr>
          <w:rFonts w:eastAsia="Times New Roman"/>
          <w:color w:val="000000" w:themeColor="text1"/>
          <w:lang w:eastAsia="ru-RU"/>
        </w:rPr>
        <w:softHyphen/>
        <w:t>ской Федерации;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3) принятие Регламента Законодательного Собрания и решение вопросов внутреннего распорядка своей деятельности;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4) установление в соответствии с Уставом Ростовской области основ организации и деятельности Законодательного Собрания;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5) принятие нормативных правовых актов об официальных разъяснениях Устава Ростовской области, областных законов в форме и порядке,</w:t>
      </w:r>
      <w:r w:rsidRPr="00AA06B0">
        <w:rPr>
          <w:rFonts w:eastAsia="Times New Roman"/>
          <w:color w:val="000000" w:themeColor="text1"/>
          <w:lang w:eastAsia="ru-RU"/>
        </w:rPr>
        <w:br/>
        <w:t>установленных для принятия Устава Ростовской области, областных законов;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6) утверждение областного бюджета и отчета о его исполнении;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7) утверждение порядка осуществления стратегического планирования в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8) установление, введение в действие (прекращение действия) налогов и сборов, определение налоговых ставок (ставок сборов), порядка и сроков уплаты налогов, сборов, установление (отмена) налоговых льгот (льгот по сборам) и (или) оснований и порядка их применения в соответствии с законо</w:t>
      </w:r>
      <w:r w:rsidRPr="00AA06B0">
        <w:rPr>
          <w:rFonts w:eastAsia="Times New Roman"/>
          <w:color w:val="000000" w:themeColor="text1"/>
          <w:lang w:eastAsia="ru-RU"/>
        </w:rPr>
        <w:softHyphen/>
        <w:t>дательством Российской Федерации о налогах и сборах;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lastRenderedPageBreak/>
        <w:t>9) утверждение заключения и расторжения договоров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10) установление порядка управления и распоряжения государственной собственностью Ростовской области, в том числе акциями (долями участия, паями) Ростовской области в уставных (складочных) капиталах организаций;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11) наделение органов местного самоуправления отдельными госу</w:t>
      </w:r>
      <w:r w:rsidRPr="00AA06B0">
        <w:rPr>
          <w:rFonts w:eastAsia="Times New Roman"/>
          <w:color w:val="000000" w:themeColor="text1"/>
          <w:lang w:eastAsia="ru-RU"/>
        </w:rPr>
        <w:softHyphen/>
        <w:t>дарственными полномочиями Ростовской области как субъекта Российской Федерации в пределах полномочий, определенных федеральным законом;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12) установление порядка образования и деятельности Контрольно-счетной палаты Ростовской области, порядка назначения на должность председателя Контрольно-счетной палаты Ростовской области, заместителя председателя Контрольно-счетной палаты Ростовской области и аудиторов Контрольно-счетной палаты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13) роспуск в порядке, установленном федеральным законом, представительных органов муниципальных образований;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14) исключен;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15) утверждение бюджета территориального государственного внебюд</w:t>
      </w:r>
      <w:r w:rsidRPr="00AA06B0">
        <w:rPr>
          <w:rFonts w:eastAsia="Times New Roman"/>
          <w:color w:val="000000" w:themeColor="text1"/>
          <w:lang w:eastAsia="ru-RU"/>
        </w:rPr>
        <w:softHyphen/>
        <w:t>жетного фонда и отчета о его исполнении;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15</w:t>
      </w:r>
      <w:r w:rsidRPr="00AA06B0">
        <w:rPr>
          <w:rFonts w:eastAsia="Times New Roman"/>
          <w:color w:val="000000" w:themeColor="text1"/>
          <w:vertAlign w:val="superscript"/>
          <w:lang w:eastAsia="ru-RU"/>
        </w:rPr>
        <w:t>1</w:t>
      </w:r>
      <w:r w:rsidRPr="00AA06B0">
        <w:rPr>
          <w:rFonts w:eastAsia="Times New Roman"/>
          <w:color w:val="000000" w:themeColor="text1"/>
          <w:lang w:eastAsia="ru-RU"/>
        </w:rPr>
        <w:t>) определение в соответствии с федеральным законодательством</w:t>
      </w:r>
      <w:r w:rsidRPr="00AA06B0">
        <w:rPr>
          <w:rFonts w:eastAsia="Times New Roman"/>
          <w:color w:val="000000" w:themeColor="text1"/>
          <w:lang w:eastAsia="ru-RU"/>
        </w:rPr>
        <w:br/>
        <w:t>количества должностей нотариусов в нотариальном округе, пределов нотариальных округов в границах территории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16) установление административно-территориального устройства Ростовской области и порядка его изменения;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17) исключен;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18) установление порядка назначения и проведения областного рефе</w:t>
      </w:r>
      <w:r w:rsidRPr="00AA06B0">
        <w:rPr>
          <w:rFonts w:eastAsia="Times New Roman"/>
          <w:color w:val="000000" w:themeColor="text1"/>
          <w:lang w:eastAsia="ru-RU"/>
        </w:rPr>
        <w:softHyphen/>
        <w:t>рендума, а также местного референдума в пределах полномочий, определен</w:t>
      </w:r>
      <w:r w:rsidRPr="00AA06B0">
        <w:rPr>
          <w:rFonts w:eastAsia="Times New Roman"/>
          <w:color w:val="000000" w:themeColor="text1"/>
          <w:lang w:eastAsia="ru-RU"/>
        </w:rPr>
        <w:softHyphen/>
        <w:t>ных федеральным законом;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19) установление порядка проведения выборов в Законодательное Собрание, выборов Губернатора Ростовской области, а также выборов в органы местного самоуправления на территории Ростовской области в преде</w:t>
      </w:r>
      <w:r w:rsidRPr="00AA06B0">
        <w:rPr>
          <w:rFonts w:eastAsia="Times New Roman"/>
          <w:color w:val="000000" w:themeColor="text1"/>
          <w:lang w:eastAsia="ru-RU"/>
        </w:rPr>
        <w:softHyphen/>
        <w:t>лах полномочий, определенных федеральным законом;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20) назначение выборов в Законодательное Собрание, выборов Губернатора Ростовской области, областного референдума;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21) утратил силу;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22) принятие решения о досрочном прекращении полномочий Законодательного Собрания;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23) принятие решения о недоверии (доверии) Губернатору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lastRenderedPageBreak/>
        <w:t>23</w:t>
      </w:r>
      <w:r w:rsidRPr="00AA06B0">
        <w:rPr>
          <w:rFonts w:eastAsia="Times New Roman"/>
          <w:color w:val="000000" w:themeColor="text1"/>
          <w:vertAlign w:val="superscript"/>
          <w:lang w:eastAsia="ru-RU"/>
        </w:rPr>
        <w:t>1</w:t>
      </w:r>
      <w:r w:rsidRPr="00AA06B0">
        <w:rPr>
          <w:rFonts w:eastAsia="Times New Roman"/>
          <w:color w:val="000000" w:themeColor="text1"/>
          <w:lang w:eastAsia="ru-RU"/>
        </w:rPr>
        <w:t>) принятие решения о досрочном прекращении полномочий Губернатора Ростовской области в случаях и порядке, предусмотренных федеральным законом;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24) назначение половины членов Избирательной комиссии Ростовской области с правом решающего голоса;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24</w:t>
      </w:r>
      <w:r w:rsidRPr="00AA06B0">
        <w:rPr>
          <w:rFonts w:eastAsia="Times New Roman"/>
          <w:color w:val="000000" w:themeColor="text1"/>
          <w:vertAlign w:val="superscript"/>
          <w:lang w:eastAsia="ru-RU"/>
        </w:rPr>
        <w:t>1</w:t>
      </w:r>
      <w:r w:rsidRPr="00AA06B0">
        <w:rPr>
          <w:rFonts w:eastAsia="Times New Roman"/>
          <w:color w:val="000000" w:themeColor="text1"/>
          <w:lang w:eastAsia="ru-RU"/>
        </w:rPr>
        <w:t>) назначение на должность и досрочное прекращение полномочий Уполномоченного по правам человека в Ростовской области, Уполномоченного по правам ребенка в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25) принятие решений об учреждении изданий Законодательного Собрания;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26) участие наряду с Губернатором Ростовской области в согласовании представления Генерального прокурора Российской Федерации о назначении на должность прокурора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27) участие в согласовании назначения на должность руководителей территориальных органов федеральных органов исполнительной власти в случаях, предусмотренных федеральными законами;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28) утратил силу;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29) утратил силу;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30) обращение к Губернатору Ростовской области с предложением о внесении изменений и (или) дополнений в изданные им нормативные право</w:t>
      </w:r>
      <w:r w:rsidRPr="00AA06B0">
        <w:rPr>
          <w:rFonts w:eastAsia="Times New Roman"/>
          <w:color w:val="000000" w:themeColor="text1"/>
          <w:lang w:eastAsia="ru-RU"/>
        </w:rPr>
        <w:softHyphen/>
        <w:t>вые акты либо об их отмене, а также обжалование указанных актов в судеб</w:t>
      </w:r>
      <w:r w:rsidRPr="00AA06B0">
        <w:rPr>
          <w:rFonts w:eastAsia="Times New Roman"/>
          <w:color w:val="000000" w:themeColor="text1"/>
          <w:lang w:eastAsia="ru-RU"/>
        </w:rPr>
        <w:softHyphen/>
        <w:t>ном порядке или обращение в Конституционный Суд Российской Федерации с запросом о соответствии Конституции Российской Федерации указанных нормативных правовых актов;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AA06B0">
        <w:rPr>
          <w:rFonts w:eastAsia="Times New Roman"/>
          <w:color w:val="000000" w:themeColor="text1"/>
          <w:lang w:eastAsia="ru-RU"/>
        </w:rPr>
        <w:t>31) обращение в исполнительные органы Ростовской области с пред</w:t>
      </w:r>
      <w:r w:rsidRPr="00AA06B0">
        <w:rPr>
          <w:rFonts w:eastAsia="Times New Roman"/>
          <w:color w:val="000000" w:themeColor="text1"/>
          <w:lang w:eastAsia="ru-RU"/>
        </w:rPr>
        <w:softHyphen/>
        <w:t>ложением о внесении изменений и (или) дополнений в принятые ими норма</w:t>
      </w:r>
      <w:r w:rsidRPr="00AA06B0">
        <w:rPr>
          <w:rFonts w:eastAsia="Times New Roman"/>
          <w:color w:val="000000" w:themeColor="text1"/>
          <w:lang w:eastAsia="ru-RU"/>
        </w:rPr>
        <w:softHyphen/>
        <w:t>тивные правовые акты либо об их отмене, а также обжалование указанных актов в судебном порядке или обращение в Конституционный Суд Россий</w:t>
      </w:r>
      <w:r w:rsidRPr="00AA06B0">
        <w:rPr>
          <w:rFonts w:eastAsia="Times New Roman"/>
          <w:color w:val="000000" w:themeColor="text1"/>
          <w:lang w:eastAsia="ru-RU"/>
        </w:rPr>
        <w:softHyphen/>
        <w:t>ской Федерации с запросом о соответствии Конституции Российской Феде</w:t>
      </w:r>
      <w:r w:rsidRPr="00AA06B0">
        <w:rPr>
          <w:rFonts w:eastAsia="Times New Roman"/>
          <w:color w:val="000000" w:themeColor="text1"/>
          <w:lang w:eastAsia="ru-RU"/>
        </w:rPr>
        <w:softHyphen/>
        <w:t>рации указанных нормативных правовых актов;</w:t>
      </w:r>
      <w:proofErr w:type="gramEnd"/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32) наделение полномочиями сенатора Российской Федерации – представителя от Законодательного Собрания в порядке, предусмотренном федеральным законом;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33) утверждение соглашения об изменении границ Ростовской области с другими субъектами Российской Федерации;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33</w:t>
      </w:r>
      <w:r w:rsidRPr="00AA06B0">
        <w:rPr>
          <w:rFonts w:eastAsia="Times New Roman"/>
          <w:color w:val="000000" w:themeColor="text1"/>
          <w:vertAlign w:val="superscript"/>
          <w:lang w:eastAsia="ru-RU"/>
        </w:rPr>
        <w:t>1</w:t>
      </w:r>
      <w:r w:rsidRPr="00AA06B0">
        <w:rPr>
          <w:rFonts w:eastAsia="Times New Roman"/>
          <w:color w:val="000000" w:themeColor="text1"/>
          <w:lang w:eastAsia="ru-RU"/>
        </w:rPr>
        <w:t>) одобрение проекта договора о разграничении предметов ведения и полномочий между органами государственной власти Российской Федера</w:t>
      </w:r>
      <w:r w:rsidRPr="00AA06B0">
        <w:rPr>
          <w:rFonts w:eastAsia="Times New Roman"/>
          <w:color w:val="000000" w:themeColor="text1"/>
          <w:lang w:eastAsia="ru-RU"/>
        </w:rPr>
        <w:softHyphen/>
        <w:t>ции и органами государственной власти Ростовской области;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34) избрание мировых судей;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35) решение других вопросов в соответствии с полномочиями, закреп</w:t>
      </w:r>
      <w:r w:rsidRPr="00AA06B0">
        <w:rPr>
          <w:rFonts w:eastAsia="Times New Roman"/>
          <w:color w:val="000000" w:themeColor="text1"/>
          <w:lang w:eastAsia="ru-RU"/>
        </w:rPr>
        <w:softHyphen/>
        <w:t xml:space="preserve">ленными за законодательными органами субъектов Российской Федерации </w:t>
      </w:r>
      <w:r w:rsidRPr="00AA06B0">
        <w:rPr>
          <w:rFonts w:eastAsia="Times New Roman"/>
          <w:color w:val="000000" w:themeColor="text1"/>
          <w:lang w:eastAsia="ru-RU"/>
        </w:rPr>
        <w:lastRenderedPageBreak/>
        <w:t>Конституцией Российской Федерации, федеральными законами, Уставом Ростовской области и областными законами.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3. Законодательное Собрание по вопросам, отнесенным к его ведению, принимает областные законы и постановления.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4. Областными законами регулируются вопросы, указанные в пунктах 1, 4–19 части 2 настоящей статьи, а также иные вопросы, относящиеся в</w:t>
      </w:r>
      <w:r w:rsidRPr="00AA06B0">
        <w:rPr>
          <w:rFonts w:eastAsia="Times New Roman"/>
          <w:color w:val="000000" w:themeColor="text1"/>
          <w:lang w:eastAsia="ru-RU"/>
        </w:rPr>
        <w:br/>
        <w:t>соответствии с Конституцией Российской Федерации, федеральными конституционными законами, федеральными законами, Уставом Ростовской области и областными законами к ведению и полномочиям Ростовской области.</w:t>
      </w:r>
    </w:p>
    <w:p w:rsidR="00AA06B0" w:rsidRPr="00AA06B0" w:rsidRDefault="00AA06B0" w:rsidP="00AA06B0">
      <w:pPr>
        <w:shd w:val="clear" w:color="auto" w:fill="FFFFFF"/>
        <w:spacing w:after="113"/>
        <w:jc w:val="both"/>
        <w:rPr>
          <w:rFonts w:eastAsia="Times New Roman"/>
          <w:color w:val="000000" w:themeColor="text1"/>
          <w:lang w:eastAsia="ru-RU"/>
        </w:rPr>
      </w:pPr>
      <w:r w:rsidRPr="00AA06B0">
        <w:rPr>
          <w:rFonts w:eastAsia="Times New Roman"/>
          <w:color w:val="000000" w:themeColor="text1"/>
          <w:lang w:eastAsia="ru-RU"/>
        </w:rPr>
        <w:t>5. Постановлениями Законодательного Собрания оформляются реше</w:t>
      </w:r>
      <w:r w:rsidRPr="00AA06B0">
        <w:rPr>
          <w:rFonts w:eastAsia="Times New Roman"/>
          <w:color w:val="000000" w:themeColor="text1"/>
          <w:lang w:eastAsia="ru-RU"/>
        </w:rPr>
        <w:softHyphen/>
        <w:t>ния по вопросам, указанным в пунктах 1</w:t>
      </w:r>
      <w:r w:rsidRPr="00AA06B0">
        <w:rPr>
          <w:rFonts w:eastAsia="Times New Roman"/>
          <w:color w:val="000000" w:themeColor="text1"/>
          <w:vertAlign w:val="superscript"/>
          <w:lang w:eastAsia="ru-RU"/>
        </w:rPr>
        <w:t>2</w:t>
      </w:r>
      <w:r w:rsidRPr="00AA06B0">
        <w:rPr>
          <w:rFonts w:eastAsia="Times New Roman"/>
          <w:color w:val="000000" w:themeColor="text1"/>
          <w:lang w:eastAsia="ru-RU"/>
        </w:rPr>
        <w:t>, 3, 20–34 части 2 настоящей статьи, а также иные решения по вопросам, отнесенным Конституцией Российской Федерации, федеральными законами, Уставом Ростовской области и област</w:t>
      </w:r>
      <w:r w:rsidRPr="00AA06B0">
        <w:rPr>
          <w:rFonts w:eastAsia="Times New Roman"/>
          <w:color w:val="000000" w:themeColor="text1"/>
          <w:lang w:eastAsia="ru-RU"/>
        </w:rPr>
        <w:softHyphen/>
        <w:t>ными законами к ведению законодательного органа субъекта Российской Федерации.</w:t>
      </w:r>
    </w:p>
    <w:p w:rsidR="001F0223" w:rsidRPr="00AA06B0" w:rsidRDefault="001F0223" w:rsidP="00AA06B0">
      <w:pPr>
        <w:jc w:val="both"/>
        <w:rPr>
          <w:color w:val="000000" w:themeColor="text1"/>
        </w:rPr>
      </w:pPr>
    </w:p>
    <w:sectPr w:rsidR="001F0223" w:rsidRPr="00AA06B0" w:rsidSect="001F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6B0"/>
    <w:rsid w:val="001F0223"/>
    <w:rsid w:val="003206CE"/>
    <w:rsid w:val="00675011"/>
    <w:rsid w:val="00890012"/>
    <w:rsid w:val="00A2676A"/>
    <w:rsid w:val="00AA06B0"/>
    <w:rsid w:val="00D41945"/>
    <w:rsid w:val="00DB054A"/>
    <w:rsid w:val="00E3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6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6277</Characters>
  <Application>Microsoft Office Word</Application>
  <DocSecurity>0</DocSecurity>
  <Lines>52</Lines>
  <Paragraphs>14</Paragraphs>
  <ScaleCrop>false</ScaleCrop>
  <Company>Организация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IshenkoAV</dc:creator>
  <cp:lastModifiedBy>IshenkoAV</cp:lastModifiedBy>
  <cp:revision>1</cp:revision>
  <dcterms:created xsi:type="dcterms:W3CDTF">2023-12-05T12:14:00Z</dcterms:created>
  <dcterms:modified xsi:type="dcterms:W3CDTF">2023-12-05T12:14:00Z</dcterms:modified>
</cp:coreProperties>
</file>