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16" w:rsidRDefault="004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2C2716" w:rsidRDefault="004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актов областного законодательства, подлежащих признанию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силу, приостановлению, изменению, дополнению или принятию в связи с принятием Областного закона «О внесении изменений в Областной закон «</w:t>
      </w:r>
      <w:r>
        <w:rPr>
          <w:rFonts w:ascii="Times New Roman" w:eastAsia="Times New Roman" w:hAnsi="Times New Roman" w:cs="Times New Roman"/>
          <w:b/>
          <w:sz w:val="28"/>
        </w:rPr>
        <w:t>О Прогнозном плане (программе) приватизации государственного имущества Ростовской области                на плановый период 2024 - 2026 годов»</w:t>
      </w:r>
    </w:p>
    <w:p w:rsidR="002C2716" w:rsidRDefault="002C2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C2716" w:rsidRDefault="002C2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1560E" w:rsidRPr="0041560E" w:rsidRDefault="0041560E" w:rsidP="0041560E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Принятие Областного закона «О внесении изменений в Областной закон «О Прогнозном плане (</w:t>
      </w:r>
      <w:r w:rsidRPr="0041560E">
        <w:rPr>
          <w:rFonts w:ascii="Times New Roman" w:eastAsia="Times New Roman" w:hAnsi="Times New Roman" w:cs="Times New Roman"/>
          <w:sz w:val="28"/>
        </w:rPr>
        <w:t>программе) приватизации</w:t>
      </w:r>
      <w:r w:rsidRPr="0041560E">
        <w:rPr>
          <w:rFonts w:ascii="Times New Roman" w:eastAsia="Times New Roman" w:hAnsi="Times New Roman" w:cs="Times New Roman"/>
          <w:sz w:val="28"/>
        </w:rPr>
        <w:t xml:space="preserve"> государственного имущества Ростовской области на плановый период 2024 - 2026 годов» </w:t>
      </w:r>
      <w:r w:rsidRPr="0041560E">
        <w:rPr>
          <w:rFonts w:ascii="Times New Roman" w:hAnsi="Times New Roman" w:cs="Times New Roman"/>
          <w:sz w:val="28"/>
          <w:szCs w:val="28"/>
        </w:rPr>
        <w:t xml:space="preserve">не потребует признания </w:t>
      </w:r>
      <w:proofErr w:type="gramStart"/>
      <w:r w:rsidRPr="0041560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1560E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изменения, дополнения или принятия каких-либо актов областного законодательства.</w:t>
      </w:r>
    </w:p>
    <w:p w:rsidR="002C2716" w:rsidRDefault="002C27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C2716" w:rsidRDefault="00415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2716" w:rsidRDefault="002C27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C2716" w:rsidRDefault="002C27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961"/>
        <w:gridCol w:w="4111"/>
      </w:tblGrid>
      <w:tr w:rsidR="002C2716" w:rsidTr="0041560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61" w:type="dxa"/>
            <w:shd w:val="clear" w:color="000000" w:fill="FFFFFF"/>
            <w:tcMar>
              <w:left w:w="108" w:type="dxa"/>
              <w:right w:w="108" w:type="dxa"/>
            </w:tcMar>
          </w:tcPr>
          <w:p w:rsidR="002C2716" w:rsidRDefault="004156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Министр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иму</w:t>
            </w:r>
            <w:r>
              <w:rPr>
                <w:rFonts w:ascii="Times New Roman" w:eastAsia="Times New Roman" w:hAnsi="Times New Roman" w:cs="Times New Roman"/>
                <w:sz w:val="28"/>
              </w:rPr>
              <w:t>щественных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</w:p>
          <w:p w:rsidR="002C2716" w:rsidRDefault="004156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земельных отношений, </w:t>
            </w:r>
          </w:p>
          <w:p w:rsidR="002C2716" w:rsidRDefault="004156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финансового оздоровления предприятий, организаций </w:t>
            </w:r>
          </w:p>
          <w:p w:rsidR="002C2716" w:rsidRDefault="0041560E">
            <w:pPr>
              <w:spacing w:after="0" w:line="240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Ростовской области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2C2716" w:rsidRDefault="002C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2716" w:rsidRDefault="002C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2716" w:rsidRDefault="002C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2716" w:rsidRDefault="002C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2716" w:rsidRDefault="0041560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Осыченко</w:t>
            </w:r>
            <w:proofErr w:type="spellEnd"/>
          </w:p>
        </w:tc>
      </w:tr>
    </w:tbl>
    <w:p w:rsidR="002C2716" w:rsidRDefault="002C27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2C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716"/>
    <w:rsid w:val="002C2716"/>
    <w:rsid w:val="0041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2024-10-02T06:45:00Z</dcterms:created>
  <dcterms:modified xsi:type="dcterms:W3CDTF">2024-10-02T06:46:00Z</dcterms:modified>
</cp:coreProperties>
</file>