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widowControl w:val="0"/>
        <w:tabs>
          <w:tab w:leader="none" w:pos="567" w:val="left"/>
          <w:tab w:leader="none" w:pos="993" w:val="left"/>
        </w:tabs>
        <w:ind/>
        <w:rPr>
          <w:b w:val="1"/>
        </w:rPr>
      </w:pPr>
      <w:r>
        <w:rPr>
          <w:b w:val="1"/>
        </w:rPr>
        <w:t xml:space="preserve">Пояснительная записка </w:t>
      </w:r>
    </w:p>
    <w:p w14:paraId="04000000">
      <w:pPr>
        <w:pStyle w:val="Style_3"/>
        <w:widowControl w:val="0"/>
        <w:tabs>
          <w:tab w:leader="none" w:pos="567" w:val="left"/>
          <w:tab w:leader="none" w:pos="993" w:val="left"/>
        </w:tabs>
        <w:ind/>
        <w:rPr>
          <w:b w:val="1"/>
        </w:rPr>
      </w:pPr>
      <w:r>
        <w:rPr>
          <w:b w:val="1"/>
        </w:rPr>
        <w:t xml:space="preserve">к </w:t>
      </w:r>
      <w:r>
        <w:rPr>
          <w:b w:val="1"/>
        </w:rPr>
        <w:t>проекту областного закона «О внесении изменени</w:t>
      </w:r>
      <w:r>
        <w:rPr>
          <w:b w:val="1"/>
        </w:rPr>
        <w:t>й</w:t>
      </w:r>
      <w:r>
        <w:rPr>
          <w:b w:val="1"/>
        </w:rPr>
        <w:t xml:space="preserve"> в Областной закон </w:t>
      </w:r>
      <w:r>
        <w:rPr>
          <w:b w:val="1"/>
        </w:rPr>
        <w:br/>
      </w:r>
      <w:r>
        <w:rPr>
          <w:b w:val="1"/>
        </w:rPr>
        <w:t>«О межбюджетных отношениях органов государственной власти и органов местного самоуправления в Ростовской области»</w:t>
      </w:r>
      <w:r>
        <w:rPr>
          <w:b w:val="1"/>
        </w:rPr>
        <w:t xml:space="preserve"> </w:t>
      </w:r>
    </w:p>
    <w:p w14:paraId="05000000">
      <w:pPr>
        <w:widowControl w:val="0"/>
        <w:tabs>
          <w:tab w:leader="none" w:pos="567" w:val="left"/>
          <w:tab w:leader="none" w:pos="993" w:val="left"/>
        </w:tabs>
        <w:ind w:firstLine="709" w:left="0"/>
        <w:jc w:val="both"/>
        <w:rPr>
          <w:sz w:val="28"/>
        </w:rPr>
      </w:pPr>
    </w:p>
    <w:p w14:paraId="06000000">
      <w:pPr>
        <w:ind w:firstLine="709" w:left="0"/>
        <w:jc w:val="both"/>
        <w:rPr>
          <w:sz w:val="28"/>
        </w:rPr>
      </w:pPr>
      <w:r>
        <w:rPr>
          <w:sz w:val="28"/>
        </w:rPr>
        <w:t>Проект областного закона «О внесении изменений в Областной закон «О</w:t>
      </w:r>
      <w:r>
        <w:rPr>
          <w:sz w:val="28"/>
        </w:rPr>
        <w:t> </w:t>
      </w:r>
      <w:r>
        <w:rPr>
          <w:sz w:val="28"/>
        </w:rPr>
        <w:t>межбюджетных отношениях органов государственной власти и органов местного самоуправления в Ростовской области» (далее – законопроект) подготовлен и вносится на рассмотрение Законодательного Собрания Ростовской области в связи с формированием проекта областного закона «Об областном бюджете на 2024 год и на плановый период 2025 и 2026 годов», изменением федерального и областного законодательства, актуализацией</w:t>
      </w:r>
      <w:r>
        <w:rPr>
          <w:sz w:val="28"/>
        </w:rPr>
        <w:t xml:space="preserve"> и совершенствованием положений Областного закона от 26 декабря 2016 года № 834-ЗС «О</w:t>
      </w:r>
      <w:r>
        <w:rPr>
          <w:sz w:val="28"/>
        </w:rPr>
        <w:t> </w:t>
      </w:r>
      <w:r>
        <w:rPr>
          <w:sz w:val="28"/>
        </w:rPr>
        <w:t xml:space="preserve">межбюджетных отношениях органов государственной власти и органов местного самоуправления в Ростовской области» (далее – Областной закон). </w:t>
      </w:r>
    </w:p>
    <w:p w14:paraId="07000000">
      <w:pPr>
        <w:ind w:firstLine="709" w:left="0"/>
        <w:jc w:val="both"/>
        <w:rPr>
          <w:sz w:val="28"/>
        </w:rPr>
      </w:pPr>
      <w:r>
        <w:rPr>
          <w:sz w:val="28"/>
        </w:rPr>
        <w:t xml:space="preserve">Законопроектом предлагается внести в Областной закон следующие изменения. </w:t>
      </w:r>
    </w:p>
    <w:p w14:paraId="08000000">
      <w:pPr>
        <w:ind w:firstLine="709" w:left="0"/>
        <w:jc w:val="both"/>
        <w:rPr>
          <w:sz w:val="28"/>
        </w:rPr>
      </w:pPr>
      <w:r>
        <w:rPr>
          <w:sz w:val="28"/>
        </w:rPr>
        <w:t xml:space="preserve">1. Областным законом от 01.08.2023 № 904-ЗС «О внесении изменений </w:t>
      </w:r>
      <w:r>
        <w:rPr>
          <w:sz w:val="28"/>
        </w:rPr>
        <w:t>в</w:t>
      </w:r>
      <w:r>
        <w:rPr>
          <w:sz w:val="28"/>
        </w:rPr>
        <w:t xml:space="preserve"> </w:t>
      </w:r>
      <w:r>
        <w:rPr>
          <w:sz w:val="28"/>
        </w:rPr>
        <w:t>статью 2 Областного закона «О мерах социальной поддержки детей-сирот и детей, оставшихся без попечения родителей, в части содержания в приемных семьях» внесены изменения в Областной закон от 22.10.2005 № 369-ЗС «О мерах социальной поддержки детей-сирот и детей, оставшихся без попечения родителей, в части содержания в приемных семьях», предусматривающие утверждение дополнительного ежемесячного денежного вознаграждения, причитающегося приемным родителям, за воспитание каждого ребенка, не</w:t>
      </w:r>
      <w:r>
        <w:rPr>
          <w:sz w:val="28"/>
        </w:rPr>
        <w:t xml:space="preserve"> достигшего трехлетнего возраста, ребенка-инвалида или ребенка с ограниченными возможностями здоровья, то есть имеющего недостатки в физическом и (или) психическом развитии, в</w:t>
      </w:r>
      <w:r>
        <w:rPr>
          <w:sz w:val="28"/>
        </w:rPr>
        <w:t> </w:t>
      </w:r>
      <w:r>
        <w:rPr>
          <w:sz w:val="28"/>
        </w:rPr>
        <w:t xml:space="preserve">размере 3 624 рубля. </w:t>
      </w:r>
    </w:p>
    <w:p w14:paraId="09000000">
      <w:pPr>
        <w:ind w:firstLine="709" w:left="0"/>
        <w:jc w:val="both"/>
        <w:rPr>
          <w:sz w:val="28"/>
        </w:rPr>
      </w:pPr>
      <w:r>
        <w:rPr>
          <w:sz w:val="28"/>
        </w:rPr>
        <w:t>Законопроектом предлагается внести соответствующие изменения в часть 3 статьи 4 главы 1 приложения «Методика регулирования межбюджетных отношений в Ростовской области» (далее – Методика) в целях совершенствования методики распределения местным бюджетам субвенции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пунктами 1, 1</w:t>
      </w:r>
      <w:r>
        <w:rPr>
          <w:sz w:val="28"/>
          <w:vertAlign w:val="superscript"/>
        </w:rPr>
        <w:t>1</w:t>
      </w:r>
      <w:r>
        <w:rPr>
          <w:sz w:val="28"/>
        </w:rPr>
        <w:t>, 1</w:t>
      </w:r>
      <w:r>
        <w:rPr>
          <w:sz w:val="28"/>
          <w:vertAlign w:val="superscript"/>
        </w:rPr>
        <w:t>2</w:t>
      </w:r>
      <w:r>
        <w:rPr>
          <w:sz w:val="28"/>
        </w:rPr>
        <w:t>, 1</w:t>
      </w:r>
      <w:r>
        <w:rPr>
          <w:sz w:val="28"/>
          <w:vertAlign w:val="superscript"/>
        </w:rPr>
        <w:t>3</w:t>
      </w:r>
      <w:r>
        <w:rPr>
          <w:sz w:val="28"/>
        </w:rPr>
        <w:t xml:space="preserve"> статьи 13</w:t>
      </w:r>
      <w:r>
        <w:rPr>
          <w:sz w:val="28"/>
          <w:vertAlign w:val="superscript"/>
        </w:rPr>
        <w:t>2</w:t>
      </w:r>
      <w:r>
        <w:rPr>
          <w:sz w:val="28"/>
        </w:rPr>
        <w:t xml:space="preserve"> </w:t>
      </w:r>
      <w:r>
        <w:rPr>
          <w:sz w:val="28"/>
        </w:rPr>
        <w:t>Областного закона от 22 октября 2004 года № 165-ЗС «О социальной поддержке детства в Ростовской области» в части расходов на предоставление мер социальной поддержки детей</w:t>
      </w:r>
      <w:r>
        <w:rPr>
          <w:sz w:val="28"/>
        </w:rPr>
        <w:t>-</w:t>
      </w:r>
      <w:r>
        <w:rPr>
          <w:sz w:val="28"/>
        </w:rPr>
        <w:t>сирот и детей, оставшихся без попечения родителей, в части содержания в</w:t>
      </w:r>
      <w:r>
        <w:rPr>
          <w:sz w:val="28"/>
        </w:rPr>
        <w:t xml:space="preserve">  </w:t>
      </w:r>
      <w:r>
        <w:rPr>
          <w:sz w:val="28"/>
        </w:rPr>
        <w:t xml:space="preserve">приемных семьях. </w:t>
      </w:r>
    </w:p>
    <w:p w14:paraId="0A000000">
      <w:pPr>
        <w:ind w:firstLine="709" w:left="0"/>
        <w:jc w:val="both"/>
        <w:rPr>
          <w:sz w:val="28"/>
        </w:rPr>
      </w:pPr>
      <w:r>
        <w:rPr>
          <w:sz w:val="28"/>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пунктами 1, 1</w:t>
      </w:r>
      <w:r>
        <w:rPr>
          <w:sz w:val="28"/>
          <w:vertAlign w:val="superscript"/>
        </w:rPr>
        <w:t>1</w:t>
      </w:r>
      <w:r>
        <w:rPr>
          <w:sz w:val="28"/>
        </w:rPr>
        <w:t>, 1</w:t>
      </w:r>
      <w:r>
        <w:rPr>
          <w:sz w:val="28"/>
          <w:vertAlign w:val="superscript"/>
        </w:rPr>
        <w:t>2</w:t>
      </w:r>
      <w:r>
        <w:rPr>
          <w:sz w:val="28"/>
        </w:rPr>
        <w:t>, 1</w:t>
      </w:r>
      <w:r>
        <w:rPr>
          <w:sz w:val="28"/>
          <w:vertAlign w:val="superscript"/>
        </w:rPr>
        <w:t>3</w:t>
      </w:r>
      <w:r>
        <w:rPr>
          <w:sz w:val="28"/>
        </w:rPr>
        <w:t xml:space="preserve"> статьи 13</w:t>
      </w:r>
      <w:r>
        <w:rPr>
          <w:sz w:val="28"/>
          <w:vertAlign w:val="superscript"/>
        </w:rPr>
        <w:t>2</w:t>
      </w:r>
      <w:r>
        <w:rPr>
          <w:sz w:val="28"/>
        </w:rPr>
        <w:t xml:space="preserve"> Областного закона от 22 октября 2004 года </w:t>
      </w:r>
      <w:r>
        <w:rPr>
          <w:sz w:val="28"/>
        </w:rPr>
        <w:t xml:space="preserve">               </w:t>
      </w:r>
      <w:r>
        <w:rPr>
          <w:sz w:val="28"/>
        </w:rPr>
        <w:t>№</w:t>
      </w:r>
      <w:r>
        <w:rPr>
          <w:sz w:val="28"/>
        </w:rPr>
        <w:t> </w:t>
      </w:r>
      <w:r>
        <w:rPr>
          <w:sz w:val="28"/>
        </w:rPr>
        <w:t>165-ЗС «О социальной поддержке детства в Ростовской области» будут</w:t>
      </w:r>
      <w:r>
        <w:rPr>
          <w:sz w:val="28"/>
        </w:rPr>
        <w:t xml:space="preserve"> </w:t>
      </w:r>
      <w:r>
        <w:rPr>
          <w:sz w:val="28"/>
        </w:rPr>
        <w:t>предусмотрены</w:t>
      </w:r>
      <w:r>
        <w:rPr>
          <w:sz w:val="28"/>
        </w:rPr>
        <w:t xml:space="preserve"> к первому чтению проекта областного закона «Об областном бюджете на 2024 год и на плановый период 2025 и 2026 годов» с учетом указанных изменений. </w:t>
      </w:r>
    </w:p>
    <w:p w14:paraId="0B000000">
      <w:pPr>
        <w:ind w:firstLine="709" w:left="0"/>
        <w:jc w:val="both"/>
        <w:rPr>
          <w:sz w:val="20"/>
        </w:rPr>
      </w:pPr>
    </w:p>
    <w:p w14:paraId="0C000000">
      <w:pPr>
        <w:ind w:firstLine="709" w:left="0"/>
        <w:jc w:val="both"/>
        <w:rPr>
          <w:sz w:val="28"/>
        </w:rPr>
      </w:pPr>
      <w:r>
        <w:rPr>
          <w:sz w:val="28"/>
        </w:rPr>
        <w:t xml:space="preserve">2. </w:t>
      </w:r>
      <w:r>
        <w:rPr>
          <w:sz w:val="28"/>
        </w:rPr>
        <w:t>Проектом областного закона «О социальной поддержк</w:t>
      </w:r>
      <w:r>
        <w:rPr>
          <w:sz w:val="28"/>
        </w:rPr>
        <w:t>е</w:t>
      </w:r>
      <w:r>
        <w:rPr>
          <w:sz w:val="28"/>
        </w:rPr>
        <w:t xml:space="preserve"> членов семьи лиц, принимающих участие в специальной военной операции», внесенным на рассмотрение Законодательного Собрания Ростовской области по инициативе Губернатора Ростовской области в целях реализации на территории Ростовской области одной из мер социальной поддержки, включенных в Единый стандарт региональных мер социальной поддержки для участников специальной военной операции, подготовленный и одобренный рабочей группой по вопросам специальной</w:t>
      </w:r>
      <w:r>
        <w:rPr>
          <w:sz w:val="28"/>
        </w:rPr>
        <w:t xml:space="preserve"> </w:t>
      </w:r>
      <w:r>
        <w:rPr>
          <w:sz w:val="28"/>
        </w:rPr>
        <w:t xml:space="preserve">военной операции под председательством первого заместителя Председателя Совета Федерации Федерального Собрания Российской Федерации А.А. </w:t>
      </w:r>
      <w:r>
        <w:rPr>
          <w:sz w:val="28"/>
        </w:rPr>
        <w:t>Турчака</w:t>
      </w:r>
      <w:r>
        <w:rPr>
          <w:sz w:val="28"/>
        </w:rPr>
        <w:t>, предусмотрена передача с 1 января 2024 года по 31 декабря 2024 года органам местного самоуправления муниципальных районов и городских округов государственных полномочий Ростовской области по предоставлению членам сем</w:t>
      </w:r>
      <w:r>
        <w:rPr>
          <w:sz w:val="28"/>
        </w:rPr>
        <w:t>ей граждан Российской Федерации</w:t>
      </w:r>
      <w:r>
        <w:rPr>
          <w:sz w:val="28"/>
        </w:rPr>
        <w:t>, участвующих в специальной военной операции, меры социальной поддержки в виде компенсации расходов в</w:t>
      </w:r>
      <w:r>
        <w:rPr>
          <w:sz w:val="28"/>
        </w:rPr>
        <w:t xml:space="preserve"> </w:t>
      </w:r>
      <w:r>
        <w:rPr>
          <w:sz w:val="28"/>
        </w:rPr>
        <w:t>размере</w:t>
      </w:r>
      <w:r>
        <w:rPr>
          <w:sz w:val="28"/>
        </w:rPr>
        <w:t xml:space="preserve"> 50 % на оплату жилого помещения и коммунальных услуг, в том числе взноса на капитальный ремонт общего имущества в многоквартирном доме. </w:t>
      </w:r>
    </w:p>
    <w:p w14:paraId="0D000000">
      <w:pPr>
        <w:ind w:firstLine="709" w:left="0"/>
        <w:jc w:val="both"/>
        <w:rPr>
          <w:sz w:val="28"/>
        </w:rPr>
      </w:pPr>
      <w:r>
        <w:rPr>
          <w:sz w:val="28"/>
        </w:rPr>
        <w:t xml:space="preserve">В связи с этим предлагается уточнить состав полномочий по предоставлению мер социальной поддержки в статье 9 Областного закона и внести соответствующие изменения в часть 4 статьи 4 главы 1 Методики, устанавливающую методику расчета </w:t>
      </w:r>
      <w:r>
        <w:rPr>
          <w:sz w:val="28"/>
        </w:rPr>
        <w:t>субвенций</w:t>
      </w:r>
      <w:r>
        <w:rPr>
          <w:sz w:val="28"/>
        </w:rPr>
        <w:t xml:space="preserve"> местным бюджетам на осуществление данных государственных полномочий. </w:t>
      </w:r>
    </w:p>
    <w:p w14:paraId="0E000000">
      <w:pPr>
        <w:ind w:firstLine="709" w:left="0"/>
        <w:jc w:val="both"/>
        <w:rPr>
          <w:sz w:val="28"/>
        </w:rPr>
      </w:pPr>
      <w:r>
        <w:rPr>
          <w:sz w:val="28"/>
        </w:rPr>
        <w:t>Субвенции для обеспечения указанной меры социальной поддержки будут учтены в проекте областного закона «Об областном бюджете на 2024 год и на плановый период 2025 и 2026 годов» ко второму чтению на 2024 год в объеме 129,5</w:t>
      </w:r>
      <w:r>
        <w:rPr>
          <w:sz w:val="28"/>
        </w:rPr>
        <w:t> </w:t>
      </w:r>
      <w:r>
        <w:rPr>
          <w:sz w:val="28"/>
        </w:rPr>
        <w:t xml:space="preserve">млн рублей. </w:t>
      </w:r>
    </w:p>
    <w:p w14:paraId="0F000000">
      <w:pPr>
        <w:ind w:firstLine="709" w:left="0"/>
        <w:jc w:val="both"/>
        <w:rPr>
          <w:sz w:val="20"/>
        </w:rPr>
      </w:pPr>
    </w:p>
    <w:p w14:paraId="10000000">
      <w:pPr>
        <w:ind w:firstLine="709" w:left="0"/>
        <w:jc w:val="both"/>
        <w:rPr>
          <w:sz w:val="28"/>
        </w:rPr>
      </w:pPr>
      <w:r>
        <w:rPr>
          <w:sz w:val="28"/>
        </w:rPr>
        <w:t xml:space="preserve">3. В целях актуализации и совершенствования межбюджетных отношений на 2024 – 2026 годы предлагается внести в статью 8 Областного закона и главы 1, 2 Методики следующие изменения: </w:t>
      </w:r>
    </w:p>
    <w:p w14:paraId="11000000">
      <w:pPr>
        <w:ind w:firstLine="709" w:left="0"/>
        <w:jc w:val="both"/>
        <w:rPr>
          <w:sz w:val="28"/>
        </w:rPr>
      </w:pPr>
      <w:r>
        <w:rPr>
          <w:sz w:val="28"/>
        </w:rPr>
        <w:t>- уточнить методику распределения дотаций на выравнивание бюджетной обеспеченности муниципальных районов (городских округов), городских поселений в связи с учетом при расчете дотации муниципальным образованиям, уровень расчетной бюджетной обеспеченности которых не превышает критерий выравнивания бюджетной обеспеченности, установленный областным законом об областном бюджете на очередной финансовый год, перераспределения областными законами полномочий в сферах водоснабжения и водоотведения, градостроительной деятельности отдельными муниципальными образованиями органам государственной</w:t>
      </w:r>
      <w:r>
        <w:rPr>
          <w:sz w:val="28"/>
        </w:rPr>
        <w:t xml:space="preserve"> власти Ростовской области; </w:t>
      </w:r>
    </w:p>
    <w:p w14:paraId="12000000">
      <w:pPr>
        <w:ind w:firstLine="709" w:left="0"/>
        <w:jc w:val="both"/>
        <w:rPr>
          <w:sz w:val="28"/>
        </w:rPr>
      </w:pPr>
      <w:r>
        <w:rPr>
          <w:sz w:val="28"/>
        </w:rPr>
        <w:t xml:space="preserve">- исключить плату за негативное воздействие на окружающую среду из перечня отдельных неналоговых доходов, учитываемых при определении уровня </w:t>
      </w:r>
      <w:r>
        <w:rPr>
          <w:sz w:val="28"/>
        </w:rPr>
        <w:t>бюджетной обеспеченности муниципальных образ</w:t>
      </w:r>
      <w:r>
        <w:rPr>
          <w:sz w:val="28"/>
        </w:rPr>
        <w:t xml:space="preserve">ований (при расчете дотаций на </w:t>
      </w:r>
      <w:r>
        <w:rPr>
          <w:sz w:val="28"/>
        </w:rPr>
        <w:t xml:space="preserve"> выравнивание бюджетной обеспеченности) и объема </w:t>
      </w:r>
      <w:r>
        <w:rPr>
          <w:sz w:val="28"/>
        </w:rPr>
        <w:t>подушевых</w:t>
      </w:r>
      <w:r>
        <w:rPr>
          <w:sz w:val="28"/>
        </w:rPr>
        <w:t xml:space="preserve"> расчетных доходов (при расчете субсидий областному бюджету из местных бюджетов); </w:t>
      </w:r>
    </w:p>
    <w:p w14:paraId="13000000">
      <w:pPr>
        <w:ind w:firstLine="709" w:left="0"/>
        <w:jc w:val="both"/>
        <w:rPr>
          <w:sz w:val="28"/>
        </w:rPr>
      </w:pPr>
      <w:r>
        <w:rPr>
          <w:sz w:val="28"/>
        </w:rPr>
        <w:t xml:space="preserve">- изменить механизм доставки социальных выплат в целях приведения в соответствие с федеральным законодательством в части доставки социальных выплат через кредитные организации, организации федеральной почтовой связи; </w:t>
      </w:r>
    </w:p>
    <w:p w14:paraId="14000000">
      <w:pPr>
        <w:ind w:firstLine="709" w:left="0"/>
        <w:jc w:val="both"/>
        <w:rPr>
          <w:sz w:val="28"/>
        </w:rPr>
      </w:pPr>
      <w:r>
        <w:rPr>
          <w:sz w:val="28"/>
        </w:rPr>
        <w:t>- внести редакционное изменение</w:t>
      </w:r>
      <w:r>
        <w:rPr>
          <w:sz w:val="28"/>
        </w:rPr>
        <w:t xml:space="preserve"> в</w:t>
      </w:r>
      <w:r>
        <w:rPr>
          <w:sz w:val="28"/>
        </w:rPr>
        <w:t xml:space="preserve"> положени</w:t>
      </w:r>
      <w:r>
        <w:rPr>
          <w:sz w:val="28"/>
        </w:rPr>
        <w:t>е</w:t>
      </w:r>
      <w:r>
        <w:rPr>
          <w:sz w:val="28"/>
        </w:rPr>
        <w:t xml:space="preserve"> о предоставлении администрациями муниципальных районов, городских округов решений об утверждении бюджетов в министерство финансов Ростовской области. </w:t>
      </w:r>
    </w:p>
    <w:p w14:paraId="15000000">
      <w:pPr>
        <w:ind w:firstLine="709" w:left="0"/>
        <w:jc w:val="both"/>
        <w:rPr>
          <w:sz w:val="16"/>
        </w:rPr>
      </w:pPr>
    </w:p>
    <w:p w14:paraId="16000000">
      <w:pPr>
        <w:ind w:firstLine="709" w:left="0"/>
        <w:jc w:val="both"/>
        <w:rPr>
          <w:color w:val="FF0000"/>
          <w:sz w:val="28"/>
        </w:rPr>
      </w:pPr>
      <w:r>
        <w:rPr>
          <w:sz w:val="28"/>
        </w:rPr>
        <w:t>Принятие законопроекта не потребует дополнительных расходов о</w:t>
      </w:r>
      <w:r>
        <w:rPr>
          <w:sz w:val="28"/>
        </w:rPr>
        <w:t xml:space="preserve">бластного бюджета. </w:t>
      </w:r>
    </w:p>
    <w:p w14:paraId="17000000">
      <w:pPr>
        <w:ind w:firstLine="709" w:left="0"/>
        <w:jc w:val="both"/>
        <w:rPr>
          <w:color w:val="FF0000"/>
          <w:sz w:val="28"/>
        </w:rPr>
      </w:pPr>
    </w:p>
    <w:p w14:paraId="18000000">
      <w:pPr>
        <w:ind w:firstLine="709" w:left="0"/>
        <w:jc w:val="both"/>
        <w:rPr>
          <w:color w:val="FF0000"/>
          <w:sz w:val="28"/>
        </w:rPr>
      </w:pPr>
    </w:p>
    <w:p w14:paraId="19000000">
      <w:pPr>
        <w:ind w:firstLine="709" w:left="0"/>
        <w:jc w:val="both"/>
        <w:rPr>
          <w:color w:val="FF0000"/>
          <w:sz w:val="28"/>
        </w:rPr>
      </w:pPr>
    </w:p>
    <w:tbl>
      <w:tblPr>
        <w:tblStyle w:val="Style_4"/>
        <w:tblLayout w:type="fixed"/>
        <w:tblCellMar>
          <w:left w:type="dxa" w:w="0"/>
          <w:right w:type="dxa" w:w="0"/>
        </w:tblCellMar>
      </w:tblPr>
      <w:tblGrid>
        <w:gridCol w:w="3261"/>
        <w:gridCol w:w="6945"/>
      </w:tblGrid>
      <w:tr>
        <w:trPr>
          <w:trHeight w:hRule="atLeast" w:val="697"/>
        </w:trPr>
        <w:tc>
          <w:tcPr>
            <w:tcW w:type="dxa" w:w="3261"/>
            <w:tcMar>
              <w:left w:type="dxa" w:w="0"/>
              <w:right w:type="dxa" w:w="0"/>
            </w:tcMar>
            <w:vAlign w:val="bottom"/>
          </w:tcPr>
          <w:p w14:paraId="1A000000">
            <w:pPr>
              <w:ind w:firstLine="0" w:left="142"/>
              <w:jc w:val="center"/>
              <w:rPr>
                <w:sz w:val="28"/>
              </w:rPr>
            </w:pPr>
            <w:r>
              <w:rPr>
                <w:sz w:val="28"/>
              </w:rPr>
              <w:t>Заместитель Губернатора Ростовской области –</w:t>
            </w:r>
          </w:p>
          <w:p w14:paraId="1B000000">
            <w:pPr>
              <w:pStyle w:val="Style_5"/>
              <w:spacing w:after="0" w:line="240" w:lineRule="auto"/>
              <w:ind/>
              <w:jc w:val="center"/>
              <w:rPr>
                <w:sz w:val="28"/>
              </w:rPr>
            </w:pPr>
            <w:r>
              <w:rPr>
                <w:sz w:val="28"/>
              </w:rPr>
              <w:t>министр финансов</w:t>
            </w:r>
          </w:p>
        </w:tc>
        <w:tc>
          <w:tcPr>
            <w:tcW w:type="dxa" w:w="6945"/>
            <w:tcMar>
              <w:left w:type="dxa" w:w="0"/>
              <w:right w:type="dxa" w:w="0"/>
            </w:tcMar>
            <w:vAlign w:val="bottom"/>
          </w:tcPr>
          <w:p w14:paraId="1C000000">
            <w:pPr>
              <w:pStyle w:val="Style_5"/>
              <w:tabs>
                <w:tab w:leader="none" w:pos="7938" w:val="left"/>
              </w:tabs>
              <w:spacing w:after="0" w:line="240" w:lineRule="auto"/>
              <w:ind/>
              <w:jc w:val="right"/>
              <w:rPr>
                <w:sz w:val="28"/>
              </w:rPr>
            </w:pPr>
            <w:r>
              <w:rPr>
                <w:sz w:val="28"/>
              </w:rPr>
              <w:t xml:space="preserve">       </w:t>
            </w:r>
            <w:r>
              <w:rPr>
                <w:sz w:val="28"/>
              </w:rPr>
              <w:t>Л.В. Федотова</w:t>
            </w:r>
          </w:p>
        </w:tc>
      </w:tr>
    </w:tbl>
    <w:p w14:paraId="1D000000"/>
    <w:p w14:paraId="1E000000"/>
    <w:p w14:paraId="1F000000"/>
    <w:p w14:paraId="20000000"/>
    <w:p w14:paraId="21000000"/>
    <w:p w14:paraId="22000000"/>
    <w:p w14:paraId="23000000"/>
    <w:p w14:paraId="24000000"/>
    <w:p w14:paraId="25000000"/>
    <w:p w14:paraId="26000000"/>
    <w:p w14:paraId="27000000"/>
    <w:p w14:paraId="28000000"/>
    <w:p w14:paraId="29000000"/>
    <w:p w14:paraId="2A000000"/>
    <w:p w14:paraId="2B000000"/>
    <w:p w14:paraId="2C000000"/>
    <w:p w14:paraId="2D000000"/>
    <w:p w14:paraId="2E000000"/>
    <w:p w14:paraId="2F000000"/>
    <w:p w14:paraId="30000000"/>
    <w:p w14:paraId="31000000"/>
    <w:p w14:paraId="32000000"/>
    <w:p w14:paraId="33000000"/>
    <w:sectPr>
      <w:headerReference r:id="rId1" w:type="default"/>
      <w:pgSz w:h="16838" w:orient="portrait" w:w="11906"/>
      <w:pgMar w:bottom="1134" w:footer="709" w:gutter="0" w:header="425"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spacing w:after="0" w:line="240" w:lineRule="auto"/>
      <w:ind/>
    </w:pPr>
    <w:rPr>
      <w:rFonts w:ascii="Times New Roman" w:hAnsi="Times New Roman"/>
      <w:sz w:val="24"/>
    </w:rPr>
  </w:style>
  <w:style w:default="1" w:styleId="Style_6_ch" w:type="character">
    <w:name w:val="Normal"/>
    <w:link w:val="Style_6"/>
    <w:rPr>
      <w:rFonts w:ascii="Times New Roman" w:hAnsi="Times New Roman"/>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Balloon Text"/>
    <w:basedOn w:val="Style_6"/>
    <w:link w:val="Style_8_ch"/>
    <w:rPr>
      <w:rFonts w:ascii="Tahoma" w:hAnsi="Tahoma"/>
      <w:sz w:val="16"/>
    </w:rPr>
  </w:style>
  <w:style w:styleId="Style_8_ch" w:type="character">
    <w:name w:val="Balloon Text"/>
    <w:basedOn w:val="Style_6_ch"/>
    <w:link w:val="Style_8"/>
    <w:rPr>
      <w:rFonts w:ascii="Tahoma" w:hAnsi="Tahoma"/>
      <w:sz w:val="16"/>
    </w:rPr>
  </w:style>
  <w:style w:styleId="Style_9" w:type="paragraph">
    <w:name w:val="Body Text Indent 2"/>
    <w:basedOn w:val="Style_6"/>
    <w:link w:val="Style_9_ch"/>
    <w:pPr>
      <w:spacing w:after="120" w:line="480" w:lineRule="auto"/>
      <w:ind w:firstLine="0" w:left="283"/>
    </w:pPr>
  </w:style>
  <w:style w:styleId="Style_9_ch" w:type="character">
    <w:name w:val="Body Text Indent 2"/>
    <w:basedOn w:val="Style_6_ch"/>
    <w:link w:val="Style_9"/>
  </w:style>
  <w:style w:styleId="Style_10" w:type="paragraph">
    <w:name w:val="footer"/>
    <w:basedOn w:val="Style_6"/>
    <w:link w:val="Style_10_ch"/>
    <w:pPr>
      <w:tabs>
        <w:tab w:leader="none" w:pos="4677" w:val="center"/>
        <w:tab w:leader="none" w:pos="9355" w:val="right"/>
      </w:tabs>
      <w:ind/>
    </w:pPr>
  </w:style>
  <w:style w:styleId="Style_10_ch" w:type="character">
    <w:name w:val="footer"/>
    <w:basedOn w:val="Style_6_ch"/>
    <w:link w:val="Style_10"/>
  </w:style>
  <w:style w:styleId="Style_11" w:type="paragraph">
    <w:name w:val="Основной текст с отступом 21"/>
    <w:basedOn w:val="Style_6"/>
    <w:link w:val="Style_11_ch"/>
    <w:pPr>
      <w:ind w:firstLine="709" w:left="0"/>
      <w:jc w:val="both"/>
    </w:pPr>
    <w:rPr>
      <w:sz w:val="28"/>
    </w:rPr>
  </w:style>
  <w:style w:styleId="Style_11_ch" w:type="character">
    <w:name w:val="Основной текст с отступом 21"/>
    <w:basedOn w:val="Style_6_ch"/>
    <w:link w:val="Style_11"/>
    <w:rPr>
      <w:sz w:val="28"/>
    </w:rPr>
  </w:style>
  <w:style w:styleId="Style_12" w:type="paragraph">
    <w:name w:val="toc 4"/>
    <w:next w:val="Style_6"/>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6"/>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Body Text Indent"/>
    <w:basedOn w:val="Style_6"/>
    <w:link w:val="Style_14_ch"/>
    <w:pPr>
      <w:ind w:firstLine="720" w:left="0"/>
      <w:jc w:val="both"/>
    </w:pPr>
    <w:rPr>
      <w:sz w:val="28"/>
    </w:rPr>
  </w:style>
  <w:style w:styleId="Style_14_ch" w:type="character">
    <w:name w:val="Body Text Indent"/>
    <w:basedOn w:val="Style_6_ch"/>
    <w:link w:val="Style_14"/>
    <w:rPr>
      <w:sz w:val="28"/>
    </w:rPr>
  </w:style>
  <w:style w:styleId="Style_15" w:type="paragraph">
    <w:name w:val="toc 7"/>
    <w:next w:val="Style_6"/>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Subtle Emphasis"/>
    <w:basedOn w:val="Style_17"/>
    <w:link w:val="Style_16_ch"/>
    <w:rPr>
      <w:i w:val="1"/>
      <w:color w:themeColor="text1" w:themeTint="7F" w:val="808080"/>
    </w:rPr>
  </w:style>
  <w:style w:styleId="Style_16_ch" w:type="character">
    <w:name w:val="Subtle Emphasis"/>
    <w:basedOn w:val="Style_17_ch"/>
    <w:link w:val="Style_16"/>
    <w:rPr>
      <w:i w:val="1"/>
      <w:color w:themeColor="text1" w:themeTint="7F" w:val="808080"/>
    </w:rPr>
  </w:style>
  <w:style w:styleId="Style_18" w:type="paragraph">
    <w:name w:val="Normal (Web)"/>
    <w:basedOn w:val="Style_6"/>
    <w:link w:val="Style_18_ch"/>
    <w:pPr>
      <w:spacing w:afterAutospacing="on" w:beforeAutospacing="on"/>
      <w:ind/>
    </w:pPr>
  </w:style>
  <w:style w:styleId="Style_18_ch" w:type="character">
    <w:name w:val="Normal (Web)"/>
    <w:basedOn w:val="Style_6_ch"/>
    <w:link w:val="Style_18"/>
  </w:style>
  <w:style w:styleId="Style_19" w:type="paragraph">
    <w:name w:val="heading 3"/>
    <w:next w:val="Style_6"/>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5" w:type="paragraph">
    <w:name w:val="Body Text 2"/>
    <w:basedOn w:val="Style_6"/>
    <w:link w:val="Style_5_ch"/>
    <w:pPr>
      <w:spacing w:after="120" w:line="480" w:lineRule="auto"/>
      <w:ind/>
    </w:pPr>
  </w:style>
  <w:style w:styleId="Style_5_ch" w:type="character">
    <w:name w:val="Body Text 2"/>
    <w:basedOn w:val="Style_6_ch"/>
    <w:link w:val="Style_5"/>
  </w:style>
  <w:style w:styleId="Style_20" w:type="paragraph">
    <w:name w:val="Default"/>
    <w:link w:val="Style_20_ch"/>
    <w:pPr>
      <w:spacing w:after="0" w:line="240" w:lineRule="auto"/>
      <w:ind/>
    </w:pPr>
    <w:rPr>
      <w:rFonts w:ascii="Times New Roman" w:hAnsi="Times New Roman"/>
      <w:color w:val="000000"/>
      <w:sz w:val="24"/>
    </w:rPr>
  </w:style>
  <w:style w:styleId="Style_20_ch" w:type="character">
    <w:name w:val="Default"/>
    <w:link w:val="Style_20"/>
    <w:rPr>
      <w:rFonts w:ascii="Times New Roman" w:hAnsi="Times New Roman"/>
      <w:color w:val="000000"/>
      <w:sz w:val="24"/>
    </w:rPr>
  </w:style>
  <w:style w:styleId="Style_21" w:type="paragraph">
    <w:name w:val="ConsPlusNonformat"/>
    <w:link w:val="Style_21_ch"/>
    <w:pPr>
      <w:widowControl w:val="0"/>
      <w:spacing w:after="0" w:line="240" w:lineRule="auto"/>
      <w:ind/>
    </w:pPr>
    <w:rPr>
      <w:rFonts w:ascii="Courier New" w:hAnsi="Courier New"/>
      <w:sz w:val="20"/>
    </w:rPr>
  </w:style>
  <w:style w:styleId="Style_21_ch" w:type="character">
    <w:name w:val="ConsPlusNonformat"/>
    <w:link w:val="Style_21"/>
    <w:rPr>
      <w:rFonts w:ascii="Courier New" w:hAnsi="Courier New"/>
      <w:sz w:val="20"/>
    </w:rPr>
  </w:style>
  <w:style w:styleId="Style_22" w:type="paragraph">
    <w:name w:val="page number"/>
    <w:basedOn w:val="Style_17"/>
    <w:link w:val="Style_22_ch"/>
  </w:style>
  <w:style w:styleId="Style_22_ch" w:type="character">
    <w:name w:val="page number"/>
    <w:basedOn w:val="Style_17_ch"/>
    <w:link w:val="Style_22"/>
  </w:style>
  <w:style w:styleId="Style_23" w:type="paragraph">
    <w:name w:val="toc 3"/>
    <w:next w:val="Style_6"/>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24" w:type="paragraph">
    <w:name w:val="heading 5"/>
    <w:next w:val="Style_6"/>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heading 1"/>
    <w:basedOn w:val="Style_6"/>
    <w:next w:val="Style_6"/>
    <w:link w:val="Style_25_ch"/>
    <w:uiPriority w:val="9"/>
    <w:qFormat/>
    <w:pPr>
      <w:keepNext w:val="1"/>
      <w:ind w:firstLine="720" w:left="0"/>
      <w:jc w:val="both"/>
      <w:outlineLvl w:val="0"/>
    </w:pPr>
    <w:rPr>
      <w:sz w:val="28"/>
    </w:rPr>
  </w:style>
  <w:style w:styleId="Style_25_ch" w:type="character">
    <w:name w:val="heading 1"/>
    <w:basedOn w:val="Style_6_ch"/>
    <w:link w:val="Style_25"/>
    <w:rPr>
      <w:sz w:val="28"/>
    </w:rPr>
  </w:style>
  <w:style w:styleId="Style_26" w:type="paragraph">
    <w:name w:val="Hyperlink"/>
    <w:basedOn w:val="Style_17"/>
    <w:link w:val="Style_26_ch"/>
    <w:rPr>
      <w:color w:val="0000FF"/>
      <w:u w:val="single"/>
    </w:rPr>
  </w:style>
  <w:style w:styleId="Style_26_ch" w:type="character">
    <w:name w:val="Hyperlink"/>
    <w:basedOn w:val="Style_17_ch"/>
    <w:link w:val="Style_26"/>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List Paragraph"/>
    <w:basedOn w:val="Style_6"/>
    <w:link w:val="Style_28_ch"/>
    <w:pPr>
      <w:ind w:firstLine="0" w:left="720"/>
      <w:contextualSpacing w:val="1"/>
    </w:pPr>
  </w:style>
  <w:style w:styleId="Style_28_ch" w:type="character">
    <w:name w:val="List Paragraph"/>
    <w:basedOn w:val="Style_6_ch"/>
    <w:link w:val="Style_28"/>
  </w:style>
  <w:style w:styleId="Style_29" w:type="paragraph">
    <w:name w:val="toc 1"/>
    <w:next w:val="Style_6"/>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31" w:type="paragraph">
    <w:name w:val="toc 9"/>
    <w:next w:val="Style_6"/>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toc 8"/>
    <w:next w:val="Style_6"/>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ConsPlusNormal"/>
    <w:link w:val="Style_33_ch"/>
    <w:pPr>
      <w:spacing w:after="0" w:line="240" w:lineRule="auto"/>
      <w:ind/>
    </w:pPr>
    <w:rPr>
      <w:rFonts w:ascii="Times New Roman" w:hAnsi="Times New Roman"/>
      <w:sz w:val="28"/>
    </w:rPr>
  </w:style>
  <w:style w:styleId="Style_33_ch" w:type="character">
    <w:name w:val="ConsPlusNormal"/>
    <w:link w:val="Style_33"/>
    <w:rPr>
      <w:rFonts w:ascii="Times New Roman" w:hAnsi="Times New Roman"/>
      <w:sz w:val="28"/>
    </w:rPr>
  </w:style>
  <w:style w:styleId="Style_34" w:type="paragraph">
    <w:name w:val="toc 5"/>
    <w:next w:val="Style_6"/>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35" w:type="paragraph">
    <w:name w:val="Знак"/>
    <w:basedOn w:val="Style_6"/>
    <w:link w:val="Style_35_ch"/>
    <w:pPr>
      <w:spacing w:after="160" w:line="240" w:lineRule="exact"/>
      <w:ind/>
    </w:pPr>
    <w:rPr>
      <w:rFonts w:ascii="Verdana" w:hAnsi="Verdana"/>
      <w:sz w:val="20"/>
    </w:rPr>
  </w:style>
  <w:style w:styleId="Style_35_ch" w:type="character">
    <w:name w:val="Знак"/>
    <w:basedOn w:val="Style_6_ch"/>
    <w:link w:val="Style_35"/>
    <w:rPr>
      <w:rFonts w:ascii="Verdana" w:hAnsi="Verdana"/>
      <w:sz w:val="20"/>
    </w:rPr>
  </w:style>
  <w:style w:styleId="Style_36" w:type="paragraph">
    <w:name w:val="Subtitle"/>
    <w:next w:val="Style_6"/>
    <w:link w:val="Style_36_ch"/>
    <w:uiPriority w:val="11"/>
    <w:qFormat/>
    <w:pPr>
      <w:ind/>
      <w:jc w:val="both"/>
    </w:pPr>
    <w:rPr>
      <w:rFonts w:ascii="XO Thames" w:hAnsi="XO Thames"/>
      <w:i w:val="1"/>
      <w:sz w:val="24"/>
    </w:rPr>
  </w:style>
  <w:style w:styleId="Style_36_ch" w:type="character">
    <w:name w:val="Subtitle"/>
    <w:link w:val="Style_36"/>
    <w:rPr>
      <w:rFonts w:ascii="XO Thames" w:hAnsi="XO Thames"/>
      <w:i w:val="1"/>
      <w:sz w:val="24"/>
    </w:rPr>
  </w:style>
  <w:style w:styleId="Style_2" w:type="paragraph">
    <w:name w:val="Title"/>
    <w:basedOn w:val="Style_6"/>
    <w:link w:val="Style_2_ch"/>
    <w:uiPriority w:val="10"/>
    <w:qFormat/>
    <w:pPr>
      <w:ind/>
      <w:jc w:val="center"/>
    </w:pPr>
    <w:rPr>
      <w:sz w:val="28"/>
    </w:rPr>
  </w:style>
  <w:style w:styleId="Style_2_ch" w:type="character">
    <w:name w:val="Title"/>
    <w:basedOn w:val="Style_6_ch"/>
    <w:link w:val="Style_2"/>
    <w:rPr>
      <w:sz w:val="28"/>
    </w:rPr>
  </w:style>
  <w:style w:styleId="Style_37" w:type="paragraph">
    <w:name w:val="heading 4"/>
    <w:next w:val="Style_6"/>
    <w:link w:val="Style_37_ch"/>
    <w:uiPriority w:val="9"/>
    <w:qFormat/>
    <w:pPr>
      <w:spacing w:after="120" w:before="120"/>
      <w:ind/>
      <w:jc w:val="both"/>
      <w:outlineLvl w:val="3"/>
    </w:pPr>
    <w:rPr>
      <w:rFonts w:ascii="XO Thames" w:hAnsi="XO Thames"/>
      <w:b w:val="1"/>
      <w:sz w:val="24"/>
    </w:rPr>
  </w:style>
  <w:style w:styleId="Style_37_ch" w:type="character">
    <w:name w:val="heading 4"/>
    <w:link w:val="Style_37"/>
    <w:rPr>
      <w:rFonts w:ascii="XO Thames" w:hAnsi="XO Thames"/>
      <w:b w:val="1"/>
      <w:sz w:val="24"/>
    </w:rPr>
  </w:style>
  <w:style w:styleId="Style_38" w:type="paragraph">
    <w:name w:val="heading 2"/>
    <w:next w:val="Style_6"/>
    <w:link w:val="Style_38_ch"/>
    <w:uiPriority w:val="9"/>
    <w:qFormat/>
    <w:pPr>
      <w:spacing w:after="120" w:before="120"/>
      <w:ind/>
      <w:jc w:val="both"/>
      <w:outlineLvl w:val="1"/>
    </w:pPr>
    <w:rPr>
      <w:rFonts w:ascii="XO Thames" w:hAnsi="XO Thames"/>
      <w:b w:val="1"/>
      <w:sz w:val="28"/>
    </w:rPr>
  </w:style>
  <w:style w:styleId="Style_38_ch" w:type="character">
    <w:name w:val="heading 2"/>
    <w:link w:val="Style_38"/>
    <w:rPr>
      <w:rFonts w:ascii="XO Thames" w:hAnsi="XO Thames"/>
      <w:b w:val="1"/>
      <w:sz w:val="28"/>
    </w:rPr>
  </w:style>
  <w:style w:styleId="Style_39" w:type="paragraph">
    <w:name w:val="Абзац 1 и 2/10"/>
    <w:basedOn w:val="Style_6"/>
    <w:link w:val="Style_39_ch"/>
    <w:pPr>
      <w:spacing w:after="140" w:line="288" w:lineRule="auto"/>
      <w:ind w:firstLine="720" w:left="0"/>
      <w:jc w:val="both"/>
    </w:pPr>
    <w:rPr>
      <w:sz w:val="28"/>
    </w:rPr>
  </w:style>
  <w:style w:styleId="Style_39_ch" w:type="character">
    <w:name w:val="Абзац 1 и 2/10"/>
    <w:basedOn w:val="Style_6_ch"/>
    <w:link w:val="Style_39"/>
    <w:rPr>
      <w:sz w:val="28"/>
    </w:rPr>
  </w:style>
  <w:style w:styleId="Style_17" w:type="paragraph">
    <w:name w:val="Default Paragraph Font"/>
    <w:link w:val="Style_17_ch"/>
  </w:style>
  <w:style w:styleId="Style_17_ch" w:type="character">
    <w:name w:val="Default Paragraph Font"/>
    <w:link w:val="Style_17"/>
  </w:style>
  <w:style w:styleId="Style_3" w:type="paragraph">
    <w:name w:val="Body Text"/>
    <w:basedOn w:val="Style_6"/>
    <w:link w:val="Style_3_ch"/>
    <w:pPr>
      <w:ind/>
      <w:jc w:val="center"/>
    </w:pPr>
    <w:rPr>
      <w:sz w:val="28"/>
    </w:rPr>
  </w:style>
  <w:style w:styleId="Style_3_ch" w:type="character">
    <w:name w:val="Body Text"/>
    <w:basedOn w:val="Style_6_ch"/>
    <w:link w:val="Style_3"/>
    <w:rPr>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2023-10-27T06:50:29Z</dcterms:modified>
</cp:coreProperties>
</file>