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A6" w:rsidRPr="0081534A" w:rsidRDefault="004F2AA6" w:rsidP="004F2AA6">
      <w:pPr>
        <w:pStyle w:val="2"/>
        <w:suppressAutoHyphens/>
        <w:ind w:left="6804" w:firstLine="0"/>
        <w:jc w:val="center"/>
        <w:rPr>
          <w:rFonts w:ascii="Times New Roman" w:hAnsi="Times New Roman" w:cs="Times New Roman"/>
          <w:u w:val="single"/>
        </w:rPr>
      </w:pPr>
      <w:r w:rsidRPr="0081534A">
        <w:rPr>
          <w:rFonts w:ascii="Times New Roman" w:hAnsi="Times New Roman" w:cs="Times New Roman"/>
          <w:u w:val="single"/>
        </w:rPr>
        <w:t>ПРОЕКТ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4F2AA6" w:rsidRDefault="00933A79" w:rsidP="004F2AA6">
      <w:pPr>
        <w:spacing w:line="240" w:lineRule="auto"/>
        <w:ind w:left="6804" w:firstLine="0"/>
        <w:jc w:val="center"/>
        <w:rPr>
          <w:i/>
          <w:szCs w:val="28"/>
        </w:rPr>
      </w:pPr>
      <w:r>
        <w:rPr>
          <w:i/>
          <w:szCs w:val="28"/>
        </w:rPr>
        <w:t xml:space="preserve">внесен депутатом </w:t>
      </w:r>
      <w:r>
        <w:rPr>
          <w:i/>
          <w:szCs w:val="28"/>
        </w:rPr>
        <w:br/>
      </w:r>
      <w:r w:rsidR="006B1BC0">
        <w:rPr>
          <w:i/>
          <w:szCs w:val="28"/>
        </w:rPr>
        <w:t xml:space="preserve">А.С. </w:t>
      </w:r>
      <w:r w:rsidR="00BA797B">
        <w:rPr>
          <w:i/>
          <w:szCs w:val="28"/>
        </w:rPr>
        <w:t>Косачё</w:t>
      </w:r>
      <w:r w:rsidR="0005240E">
        <w:rPr>
          <w:i/>
          <w:szCs w:val="28"/>
        </w:rPr>
        <w:t>вым</w:t>
      </w:r>
    </w:p>
    <w:p w:rsidR="004F2AA6" w:rsidRDefault="004F2AA6" w:rsidP="004F2AA6">
      <w:pPr>
        <w:spacing w:line="240" w:lineRule="auto"/>
      </w:pPr>
    </w:p>
    <w:p w:rsidR="004F2AA6" w:rsidRDefault="004F2AA6" w:rsidP="004F2AA6">
      <w:pPr>
        <w:spacing w:line="240" w:lineRule="auto"/>
      </w:pPr>
    </w:p>
    <w:p w:rsidR="004F2AA6" w:rsidRDefault="004F2AA6" w:rsidP="004F2AA6">
      <w:pPr>
        <w:spacing w:line="240" w:lineRule="auto"/>
      </w:pPr>
    </w:p>
    <w:p w:rsidR="008113A0" w:rsidRDefault="008113A0" w:rsidP="004F2AA6">
      <w:pPr>
        <w:spacing w:line="240" w:lineRule="auto"/>
      </w:pPr>
    </w:p>
    <w:p w:rsidR="004F2AA6" w:rsidRDefault="004F2AA6" w:rsidP="004F2AA6">
      <w:pPr>
        <w:pStyle w:val="a3"/>
      </w:pPr>
      <w:r>
        <w:t xml:space="preserve">Законодательное Собрание Ростовской области </w:t>
      </w:r>
    </w:p>
    <w:p w:rsidR="004F2AA6" w:rsidRDefault="004F2AA6" w:rsidP="004F2AA6">
      <w:pPr>
        <w:pStyle w:val="a3"/>
        <w:spacing w:line="276" w:lineRule="auto"/>
      </w:pPr>
      <w:r>
        <w:rPr>
          <w:caps/>
        </w:rPr>
        <w:t>постановление</w:t>
      </w:r>
      <w:r>
        <w:br/>
      </w:r>
    </w:p>
    <w:p w:rsidR="004F2AA6" w:rsidRDefault="004F2AA6" w:rsidP="004F2AA6">
      <w:pPr>
        <w:pStyle w:val="a3"/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4F2AA6" w:rsidTr="00B568F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F2AA6" w:rsidRPr="0049484B" w:rsidRDefault="001A6387" w:rsidP="006A639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Cs w:val="28"/>
              </w:rPr>
            </w:pPr>
            <w:r>
              <w:rPr>
                <w:rFonts w:eastAsia="Calibri"/>
                <w:szCs w:val="28"/>
              </w:rPr>
              <w:t>О</w:t>
            </w:r>
            <w:r w:rsidR="004B319A">
              <w:rPr>
                <w:rFonts w:eastAsia="Calibri"/>
                <w:szCs w:val="28"/>
              </w:rPr>
              <w:t xml:space="preserve"> внесении изменений в </w:t>
            </w:r>
            <w:hyperlink r:id="rId6" w:history="1">
              <w:r w:rsidR="006A639E" w:rsidRPr="006A639E">
                <w:rPr>
                  <w:rFonts w:eastAsia="Calibri"/>
                  <w:bCs/>
                  <w:szCs w:val="28"/>
                </w:rPr>
                <w:t>Положение</w:t>
              </w:r>
            </w:hyperlink>
            <w:r w:rsidR="006A639E" w:rsidRPr="006A639E">
              <w:rPr>
                <w:rFonts w:eastAsia="Calibri"/>
                <w:bCs/>
                <w:szCs w:val="28"/>
              </w:rPr>
              <w:t xml:space="preserve"> о видах поощрений Законодательного Собрания Ростовской области</w:t>
            </w:r>
          </w:p>
        </w:tc>
      </w:tr>
    </w:tbl>
    <w:p w:rsidR="008113A0" w:rsidRDefault="008113A0" w:rsidP="004B319A">
      <w:pPr>
        <w:pStyle w:val="21"/>
        <w:spacing w:after="240"/>
        <w:ind w:firstLine="851"/>
      </w:pPr>
    </w:p>
    <w:p w:rsidR="004B319A" w:rsidRDefault="004B319A" w:rsidP="004B319A">
      <w:pPr>
        <w:pStyle w:val="21"/>
        <w:spacing w:after="240"/>
        <w:ind w:firstLine="851"/>
      </w:pPr>
      <w:r>
        <w:t>Законодательное Собрание Ростовской области ПОСТАНОВЛЯЕТ:</w:t>
      </w:r>
    </w:p>
    <w:p w:rsidR="006A639E" w:rsidRDefault="006A639E" w:rsidP="006F5529">
      <w:pPr>
        <w:pStyle w:val="21"/>
        <w:ind w:firstLine="851"/>
      </w:pPr>
      <w:r>
        <w:t xml:space="preserve">1. </w:t>
      </w:r>
      <w:r w:rsidRPr="006A639E">
        <w:t xml:space="preserve">Внести в Положение о видах поощрений Законодательного Собрания Ростовской области, утвержденное постановлением Законодательного Собрания Ростовской </w:t>
      </w:r>
      <w:r>
        <w:t xml:space="preserve">области от 22 апреля 2008 года </w:t>
      </w:r>
      <w:r>
        <w:br/>
        <w:t>№</w:t>
      </w:r>
      <w:r w:rsidRPr="006A639E">
        <w:t xml:space="preserve"> 68, следующие изменения:</w:t>
      </w:r>
      <w:r w:rsidR="003B3DF5">
        <w:t xml:space="preserve"> </w:t>
      </w:r>
    </w:p>
    <w:p w:rsidR="00766521" w:rsidRDefault="00766521" w:rsidP="006F5529">
      <w:pPr>
        <w:pStyle w:val="21"/>
        <w:ind w:firstLine="851"/>
      </w:pPr>
      <w:r>
        <w:t xml:space="preserve">1) </w:t>
      </w:r>
      <w:r w:rsidR="002C3682">
        <w:t xml:space="preserve">абзац третий </w:t>
      </w:r>
      <w:r>
        <w:t>пункт</w:t>
      </w:r>
      <w:r w:rsidR="002C3682">
        <w:t>а</w:t>
      </w:r>
      <w:r>
        <w:t xml:space="preserve"> 2 </w:t>
      </w:r>
      <w:r w:rsidR="002C3682">
        <w:t>изложить в следующей редакции</w:t>
      </w:r>
      <w:r>
        <w:t>:</w:t>
      </w:r>
    </w:p>
    <w:p w:rsidR="00766521" w:rsidRDefault="00766521" w:rsidP="006F5529">
      <w:pPr>
        <w:pStyle w:val="21"/>
        <w:ind w:firstLine="851"/>
      </w:pPr>
      <w:r>
        <w:t>«</w:t>
      </w:r>
      <w:r w:rsidR="002C3682">
        <w:t xml:space="preserve">Награждение поощрениями Законодательного Собрания Ростовской области производится, как правило, не чаще чем один раз в два года. Гражданин или юридическое лицо могут быть награждены одним и тем же видом поощрения Законодательного Собрания Ростовской области не более одного раза в течение срока полномочий Законодательного Собрания Ростовской области очередного созыва. </w:t>
      </w:r>
      <w:r w:rsidRPr="00766521">
        <w:t>Награждение Почетной грамотой Законодательного Собрания Ростовской области может производиться не более двух раз.</w:t>
      </w:r>
      <w:r>
        <w:t>»;</w:t>
      </w:r>
    </w:p>
    <w:p w:rsidR="00766521" w:rsidRDefault="00766521" w:rsidP="006F5529">
      <w:pPr>
        <w:pStyle w:val="21"/>
        <w:ind w:firstLine="851"/>
      </w:pPr>
      <w:r>
        <w:t>2)</w:t>
      </w:r>
      <w:r w:rsidRPr="00766521">
        <w:t xml:space="preserve"> пункт 4 изложить в следующей редакции:</w:t>
      </w:r>
    </w:p>
    <w:p w:rsidR="00F87C64" w:rsidRDefault="00766521" w:rsidP="006F5529">
      <w:pPr>
        <w:pStyle w:val="21"/>
        <w:ind w:firstLine="851"/>
      </w:pPr>
      <w:r>
        <w:t>«</w:t>
      </w:r>
      <w:r w:rsidRPr="00A80E76">
        <w:t xml:space="preserve">4. Представления о награждении поощрениями Законодательного Собрания Ростовской области могут вноситься на имя Председателя </w:t>
      </w:r>
      <w:r w:rsidRPr="00A80E76">
        <w:lastRenderedPageBreak/>
        <w:t>Законодательного Собрания Ростовской области субъектами права законодательной инициативы в Законодательном Собрании Ростовской области, комитетами Законодательного Собрания Ростовской области, руководителями государственных органов Ростовской области</w:t>
      </w:r>
      <w:r>
        <w:t xml:space="preserve">. </w:t>
      </w:r>
    </w:p>
    <w:p w:rsidR="00766521" w:rsidRDefault="00766521" w:rsidP="006F5529">
      <w:pPr>
        <w:pStyle w:val="21"/>
        <w:ind w:firstLine="851"/>
      </w:pPr>
      <w:r>
        <w:t>Представление о награждении поощрением Законодательного Собрания Ростовской области вносится не позднее чем за 14 календарных дней до даты предполагаемого награждения поощрением Законодательного Собрания Ростовской области, если иное не предусмотрено настоящим пунктом.</w:t>
      </w:r>
    </w:p>
    <w:p w:rsidR="00766521" w:rsidRDefault="00766521" w:rsidP="006F5529">
      <w:pPr>
        <w:pStyle w:val="21"/>
        <w:ind w:firstLine="851"/>
      </w:pPr>
      <w:r>
        <w:t>Представление о награждении поощрением Законодательного Собрания Ростовской области, приуроченным к праздничн</w:t>
      </w:r>
      <w:r w:rsidR="002C3682">
        <w:t>о</w:t>
      </w:r>
      <w:r>
        <w:t>м</w:t>
      </w:r>
      <w:r w:rsidR="002C3682">
        <w:t>у</w:t>
      </w:r>
      <w:r>
        <w:t xml:space="preserve"> дн</w:t>
      </w:r>
      <w:r w:rsidR="002C3682">
        <w:t>ю</w:t>
      </w:r>
      <w:r>
        <w:t>, памятн</w:t>
      </w:r>
      <w:r w:rsidR="002C3682">
        <w:t>ой дате</w:t>
      </w:r>
      <w:r>
        <w:t xml:space="preserve"> и</w:t>
      </w:r>
      <w:r w:rsidR="00F87C64">
        <w:t>ли</w:t>
      </w:r>
      <w:r>
        <w:t xml:space="preserve"> профессиональн</w:t>
      </w:r>
      <w:r w:rsidR="002C3682">
        <w:t>о</w:t>
      </w:r>
      <w:r>
        <w:t>м</w:t>
      </w:r>
      <w:r w:rsidR="002C3682">
        <w:t>у</w:t>
      </w:r>
      <w:r>
        <w:t xml:space="preserve"> праздник</w:t>
      </w:r>
      <w:r w:rsidR="002C3682">
        <w:t>у</w:t>
      </w:r>
      <w:r>
        <w:t>, перечень которых утверждается Председателем Законодательного Собрания Ростовской области, вносится не позднее чем за 20 календарных дней до даты предполагаемого награждения.»;</w:t>
      </w:r>
    </w:p>
    <w:p w:rsidR="00766521" w:rsidRDefault="00F87C64" w:rsidP="006F5529">
      <w:pPr>
        <w:pStyle w:val="21"/>
        <w:ind w:firstLine="851"/>
      </w:pPr>
      <w:r>
        <w:t>3</w:t>
      </w:r>
      <w:r w:rsidR="00766521">
        <w:t>) пункт 5 изложить в следующей редакции:</w:t>
      </w:r>
    </w:p>
    <w:p w:rsidR="00D570D5" w:rsidRDefault="00D570D5" w:rsidP="006F5529">
      <w:pPr>
        <w:pStyle w:val="21"/>
        <w:ind w:firstLine="851"/>
      </w:pPr>
      <w:r>
        <w:t xml:space="preserve">«5. Представление о награждении поощрением Законодательного Собрания Ростовской области должно содержать сведения, подтверждающие основания для награждения, указанные в пункте 1 настоящего Положения, а также указание на вид поощрения Законодательного Собрания Ростовской области, которым предлагается наградить </w:t>
      </w:r>
      <w:r w:rsidR="002C3682">
        <w:t xml:space="preserve">гражданина или </w:t>
      </w:r>
      <w:r>
        <w:t>юридиче</w:t>
      </w:r>
      <w:r w:rsidR="002C3682">
        <w:t>ское лицо</w:t>
      </w:r>
      <w:r>
        <w:t xml:space="preserve">. </w:t>
      </w:r>
    </w:p>
    <w:p w:rsidR="00D570D5" w:rsidRDefault="00D570D5" w:rsidP="006F5529">
      <w:pPr>
        <w:pStyle w:val="21"/>
        <w:ind w:firstLine="851"/>
      </w:pPr>
      <w:r>
        <w:t>К представлению о награждении поощрением Законодательного Собрания Ростовской области гражданина прилагаются копия документа, удостоверяющего личность, а также согласие гражданина на обработку его персональных данных и справка-объективка, формы которых утверждаются распоряжением Законодательного Собрания Ростовской области.</w:t>
      </w:r>
    </w:p>
    <w:p w:rsidR="00766521" w:rsidRDefault="00D570D5" w:rsidP="006F5529">
      <w:pPr>
        <w:pStyle w:val="21"/>
        <w:ind w:firstLine="851"/>
      </w:pPr>
      <w:r>
        <w:t xml:space="preserve">Представление о награждении поощрением Законодательного Собрания Ростовской области может содержать предложение о выплате </w:t>
      </w:r>
      <w:r>
        <w:lastRenderedPageBreak/>
        <w:t>денежного вознаграждения к поощрению Законодательного Собрания Ростовской области.»;</w:t>
      </w:r>
    </w:p>
    <w:p w:rsidR="00D570D5" w:rsidRDefault="00F87C64" w:rsidP="006F5529">
      <w:pPr>
        <w:pStyle w:val="21"/>
        <w:ind w:firstLine="851"/>
      </w:pPr>
      <w:r>
        <w:t>4</w:t>
      </w:r>
      <w:r w:rsidR="00D570D5">
        <w:t>) дополнить пунктом 5</w:t>
      </w:r>
      <w:r w:rsidR="00D570D5" w:rsidRPr="00D570D5">
        <w:rPr>
          <w:vertAlign w:val="superscript"/>
        </w:rPr>
        <w:t>1</w:t>
      </w:r>
      <w:r w:rsidR="00D570D5">
        <w:t xml:space="preserve"> следующего содержания:</w:t>
      </w:r>
    </w:p>
    <w:p w:rsidR="00D570D5" w:rsidRDefault="00D570D5" w:rsidP="006F5529">
      <w:pPr>
        <w:pStyle w:val="21"/>
        <w:ind w:firstLine="851"/>
      </w:pPr>
      <w:r>
        <w:t>«5</w:t>
      </w:r>
      <w:r w:rsidRPr="00D570D5">
        <w:rPr>
          <w:vertAlign w:val="superscript"/>
        </w:rPr>
        <w:t>1</w:t>
      </w:r>
      <w:r>
        <w:t>. Председатель Законодательного Собрания Ростовской области направляет поступившее представление о награждении поощрением Законодательного Собрания Ростовской области в комитет Законодательного Собрания Ростовской области, определяемый в соответствии с вопросами ведения комитетов Законодательного Собрания Ростовской области (далее – ответственный комитет), и рабочую группу по вопросам награждения поощрениями Законодательного Собрания Ростовской области (далее - рабочая группа).</w:t>
      </w:r>
    </w:p>
    <w:p w:rsidR="00505707" w:rsidRDefault="00505707" w:rsidP="006F5529">
      <w:pPr>
        <w:pStyle w:val="21"/>
        <w:ind w:firstLine="851"/>
      </w:pPr>
      <w:r>
        <w:t>Численность, персональный состав и порядок деятельности рабочей группы определяются распоряжением Законодательного Собрания Ростовской области.</w:t>
      </w:r>
    </w:p>
    <w:p w:rsidR="00D570D5" w:rsidRDefault="00D570D5" w:rsidP="006F5529">
      <w:pPr>
        <w:pStyle w:val="21"/>
        <w:ind w:firstLine="851"/>
      </w:pPr>
      <w:r>
        <w:t xml:space="preserve">По решению Председателя Законодательного Собрания Ростовской области представление о награждении поощрением Законодательного Собрания Ростовской области может быть направлено только в ответственный комитет для рассмотрения вопроса о награждении Благодарностью Председателя Законодательного Собрания Ростовской области. </w:t>
      </w:r>
    </w:p>
    <w:p w:rsidR="00D570D5" w:rsidRDefault="00D570D5" w:rsidP="006F5529">
      <w:pPr>
        <w:pStyle w:val="21"/>
        <w:ind w:firstLine="851"/>
      </w:pPr>
      <w:r>
        <w:t>Срок рассмотрения представления о награждении поощрением Законодательного Собрания Ростовской области составляет не более 30 календарных дней.</w:t>
      </w:r>
    </w:p>
    <w:p w:rsidR="00D570D5" w:rsidRDefault="00D570D5" w:rsidP="006F5529">
      <w:pPr>
        <w:pStyle w:val="21"/>
        <w:ind w:firstLine="851"/>
      </w:pPr>
      <w:r>
        <w:t>При рассмотрении представления о награждении поощрением Законодательного Собрания Ростовской области могут быть запрошены дополнительные документы и материалы.</w:t>
      </w:r>
      <w:r w:rsidR="008A5FBE">
        <w:t>»;</w:t>
      </w:r>
    </w:p>
    <w:p w:rsidR="00671312" w:rsidRDefault="00F87C64" w:rsidP="006F5529">
      <w:pPr>
        <w:pStyle w:val="21"/>
        <w:ind w:firstLine="851"/>
      </w:pPr>
      <w:r>
        <w:t>5</w:t>
      </w:r>
      <w:r w:rsidR="00671312">
        <w:t>) пункт 6 изложить в следующей редакции:</w:t>
      </w:r>
    </w:p>
    <w:p w:rsidR="00671312" w:rsidRDefault="00671312" w:rsidP="006F5529">
      <w:pPr>
        <w:pStyle w:val="21"/>
        <w:ind w:firstLine="851"/>
      </w:pPr>
      <w:r>
        <w:t>«</w:t>
      </w:r>
      <w:r w:rsidRPr="00671312">
        <w:t xml:space="preserve">6. По </w:t>
      </w:r>
      <w:r w:rsidR="00505707">
        <w:t>результат</w:t>
      </w:r>
      <w:r w:rsidRPr="00671312">
        <w:t xml:space="preserve">ам рассмотрения представления о награждении поощрением Законодательного Собрания Ростовской области председатель </w:t>
      </w:r>
      <w:r w:rsidRPr="00671312">
        <w:lastRenderedPageBreak/>
        <w:t>ответственного комитета направляет в рабочую группу письмо, в котором отражается позиция ответственного комитета относительно награждения. Указанное письмо может содержать ходатайство о награждении поощрением Законодательного Собрания Ростовской области иного вида, отличного от указанного в представлении о награждении поощрением Законодательного Собрания Ростовской области, а также о выплате денежного вознаграждения к поощрению Законодательного Собрания Ростовской области или вручении ценного подарка.</w:t>
      </w:r>
      <w:r>
        <w:t>»;</w:t>
      </w:r>
    </w:p>
    <w:p w:rsidR="00671312" w:rsidRDefault="00F87C64" w:rsidP="006F5529">
      <w:pPr>
        <w:pStyle w:val="21"/>
        <w:ind w:firstLine="851"/>
      </w:pPr>
      <w:r>
        <w:t>6</w:t>
      </w:r>
      <w:r w:rsidR="00671312">
        <w:t>) пункт 7 изложить в следующей редакции:</w:t>
      </w:r>
    </w:p>
    <w:p w:rsidR="00F87C64" w:rsidRDefault="00671312" w:rsidP="006F5529">
      <w:pPr>
        <w:pStyle w:val="21"/>
        <w:ind w:firstLine="851"/>
      </w:pPr>
      <w:r>
        <w:t>«7. По результатам рассмотрения представления о награждении поощрением Законодательного Собрания Ростовской области рабочая группа дает заключение, содержащее рекомендацию об удовлетворении данного представления либо об отказе в его удовлетворении</w:t>
      </w:r>
      <w:r w:rsidR="00F87C64">
        <w:t>.</w:t>
      </w:r>
    </w:p>
    <w:p w:rsidR="00671312" w:rsidRDefault="00F87C64" w:rsidP="006F5529">
      <w:pPr>
        <w:pStyle w:val="21"/>
        <w:ind w:firstLine="851"/>
      </w:pPr>
      <w:r>
        <w:t>Рабочая группа может дать рекомендацию</w:t>
      </w:r>
      <w:r w:rsidR="00671312">
        <w:t xml:space="preserve"> о выплате денежного вознаграждения к поощрению Законодательного Собрания Ростовской области или вручении ценного подарка. Рабочая группа может</w:t>
      </w:r>
      <w:r>
        <w:t xml:space="preserve"> также </w:t>
      </w:r>
      <w:r w:rsidR="00671312">
        <w:t xml:space="preserve"> рекомендовать наградить </w:t>
      </w:r>
      <w:r w:rsidR="00505707">
        <w:t xml:space="preserve">гражданина  или </w:t>
      </w:r>
      <w:r w:rsidR="00671312">
        <w:t>юридическое лицо поощрением Законодательного Собрания Ростовской области иного вида, отличного от указанного в представлении о награждении поощрением Законодательного Собрания Ростовской области или в письме председателя ответственного комитета.»;</w:t>
      </w:r>
    </w:p>
    <w:p w:rsidR="00671312" w:rsidRPr="00C90541" w:rsidRDefault="00F87C64" w:rsidP="006F5529">
      <w:pPr>
        <w:pStyle w:val="21"/>
        <w:ind w:firstLine="851"/>
      </w:pPr>
      <w:r>
        <w:t>7</w:t>
      </w:r>
      <w:r w:rsidR="00671312" w:rsidRPr="00C90541">
        <w:t>) пункт 7</w:t>
      </w:r>
      <w:r w:rsidR="00671312" w:rsidRPr="00C90541">
        <w:rPr>
          <w:vertAlign w:val="superscript"/>
        </w:rPr>
        <w:t>1</w:t>
      </w:r>
      <w:r w:rsidR="00671312" w:rsidRPr="00C90541">
        <w:t xml:space="preserve"> признать утратившим силу;</w:t>
      </w:r>
    </w:p>
    <w:p w:rsidR="00671312" w:rsidRDefault="00F87C64" w:rsidP="006F5529">
      <w:pPr>
        <w:pStyle w:val="21"/>
        <w:ind w:firstLine="851"/>
      </w:pPr>
      <w:r>
        <w:t>8</w:t>
      </w:r>
      <w:r w:rsidR="00671312">
        <w:t>) пункт 8 изложить в следующей редакции:</w:t>
      </w:r>
    </w:p>
    <w:p w:rsidR="00671312" w:rsidRPr="00671312" w:rsidRDefault="00671312" w:rsidP="006F5529">
      <w:pPr>
        <w:pStyle w:val="21"/>
        <w:ind w:firstLine="851"/>
        <w:rPr>
          <w:szCs w:val="28"/>
        </w:rPr>
      </w:pPr>
      <w:r>
        <w:rPr>
          <w:szCs w:val="28"/>
        </w:rPr>
        <w:t>«</w:t>
      </w:r>
      <w:r w:rsidRPr="00671312">
        <w:rPr>
          <w:szCs w:val="28"/>
        </w:rPr>
        <w:t xml:space="preserve">8. Подготовка </w:t>
      </w:r>
      <w:r w:rsidRPr="00671312">
        <w:t>проектов</w:t>
      </w:r>
      <w:r w:rsidRPr="00671312">
        <w:rPr>
          <w:szCs w:val="28"/>
        </w:rPr>
        <w:t xml:space="preserve"> постановлений Законодательного Собрания Ростовской области и распоряжений Законодательного Собрания Ростовской области о награждении поощрениями Законодательного Собрания Ростовской области, а также организационное обеспечение деятельности</w:t>
      </w:r>
      <w:r w:rsidR="00C90541">
        <w:rPr>
          <w:szCs w:val="28"/>
        </w:rPr>
        <w:t xml:space="preserve"> рабочей группы осуществляются </w:t>
      </w:r>
      <w:r w:rsidRPr="00671312">
        <w:rPr>
          <w:szCs w:val="28"/>
        </w:rPr>
        <w:t>аппаратом Законодательного Собрания Ростовской области.</w:t>
      </w:r>
    </w:p>
    <w:p w:rsidR="00671312" w:rsidRDefault="00671312" w:rsidP="006F5529">
      <w:pPr>
        <w:pStyle w:val="21"/>
        <w:ind w:firstLine="851"/>
        <w:rPr>
          <w:szCs w:val="28"/>
        </w:rPr>
      </w:pPr>
      <w:r w:rsidRPr="00671312">
        <w:rPr>
          <w:szCs w:val="28"/>
        </w:rPr>
        <w:lastRenderedPageBreak/>
        <w:t>Проект</w:t>
      </w:r>
      <w:r w:rsidR="00505707">
        <w:rPr>
          <w:szCs w:val="28"/>
        </w:rPr>
        <w:t>ы</w:t>
      </w:r>
      <w:r w:rsidRPr="00671312">
        <w:rPr>
          <w:szCs w:val="28"/>
        </w:rPr>
        <w:t xml:space="preserve"> постановлени</w:t>
      </w:r>
      <w:r w:rsidR="00505707">
        <w:rPr>
          <w:szCs w:val="28"/>
        </w:rPr>
        <w:t>й</w:t>
      </w:r>
      <w:r w:rsidRPr="00671312">
        <w:rPr>
          <w:szCs w:val="28"/>
        </w:rPr>
        <w:t xml:space="preserve"> Законодательного Собрания Ростовской области и распоряжени</w:t>
      </w:r>
      <w:r w:rsidR="004B67F0">
        <w:rPr>
          <w:szCs w:val="28"/>
        </w:rPr>
        <w:t>й</w:t>
      </w:r>
      <w:r w:rsidRPr="00671312">
        <w:rPr>
          <w:szCs w:val="28"/>
        </w:rPr>
        <w:t xml:space="preserve"> Законодательного Собрания Ростовской области о награждении поощрени</w:t>
      </w:r>
      <w:r w:rsidR="00505707">
        <w:rPr>
          <w:szCs w:val="28"/>
        </w:rPr>
        <w:t>я</w:t>
      </w:r>
      <w:r w:rsidRPr="00671312">
        <w:rPr>
          <w:szCs w:val="28"/>
        </w:rPr>
        <w:t>м</w:t>
      </w:r>
      <w:r w:rsidR="00505707">
        <w:rPr>
          <w:szCs w:val="28"/>
        </w:rPr>
        <w:t>и</w:t>
      </w:r>
      <w:r w:rsidRPr="00671312">
        <w:rPr>
          <w:szCs w:val="28"/>
        </w:rPr>
        <w:t xml:space="preserve"> Законодательного Собрания Ростовской области визиру</w:t>
      </w:r>
      <w:r w:rsidR="00505707">
        <w:rPr>
          <w:szCs w:val="28"/>
        </w:rPr>
        <w:t>ю</w:t>
      </w:r>
      <w:r w:rsidRPr="00671312">
        <w:rPr>
          <w:szCs w:val="28"/>
        </w:rPr>
        <w:t>тся ответственным исполнителем, руководителем и секретарем рабочей группы, председателем ответственного комитета.</w:t>
      </w:r>
      <w:r>
        <w:rPr>
          <w:szCs w:val="28"/>
        </w:rPr>
        <w:t>»;</w:t>
      </w:r>
    </w:p>
    <w:p w:rsidR="00671312" w:rsidRDefault="00F87C64" w:rsidP="006F5529">
      <w:pPr>
        <w:pStyle w:val="21"/>
        <w:ind w:firstLine="851"/>
        <w:rPr>
          <w:szCs w:val="28"/>
        </w:rPr>
      </w:pPr>
      <w:r>
        <w:rPr>
          <w:szCs w:val="28"/>
        </w:rPr>
        <w:t>9</w:t>
      </w:r>
      <w:r w:rsidR="00671312">
        <w:rPr>
          <w:szCs w:val="28"/>
        </w:rPr>
        <w:t>) пункт 9 дополнить абзацем следующего содержания:</w:t>
      </w:r>
    </w:p>
    <w:p w:rsidR="00671312" w:rsidRDefault="00671312" w:rsidP="006F5529">
      <w:pPr>
        <w:pStyle w:val="21"/>
        <w:ind w:firstLine="851"/>
        <w:rPr>
          <w:szCs w:val="28"/>
        </w:rPr>
      </w:pPr>
      <w:r w:rsidRPr="00671312">
        <w:rPr>
          <w:szCs w:val="28"/>
        </w:rPr>
        <w:t xml:space="preserve">«В случае принятия решения о награждении поощрением Законодательного Собрания Ростовской области с выплатой денежного вознаграждения перечисление денежных средств осуществляется на основании соответствующего заявления, содержащего </w:t>
      </w:r>
      <w:r w:rsidR="00505707">
        <w:rPr>
          <w:szCs w:val="28"/>
        </w:rPr>
        <w:t>реквизиты банковск</w:t>
      </w:r>
      <w:r w:rsidRPr="00671312">
        <w:rPr>
          <w:szCs w:val="28"/>
        </w:rPr>
        <w:t>ого счета, а также сведения об идентификационном номере налогоплательщика. Форма указанного заявления утверждается распоряжением Законодательного Собрания Ростовской области.</w:t>
      </w:r>
      <w:r>
        <w:rPr>
          <w:szCs w:val="28"/>
        </w:rPr>
        <w:t>»;</w:t>
      </w:r>
    </w:p>
    <w:p w:rsidR="00671312" w:rsidRDefault="00C90541" w:rsidP="006F5529">
      <w:pPr>
        <w:pStyle w:val="21"/>
        <w:ind w:firstLine="851"/>
        <w:rPr>
          <w:szCs w:val="28"/>
        </w:rPr>
      </w:pPr>
      <w:r>
        <w:rPr>
          <w:szCs w:val="28"/>
        </w:rPr>
        <w:t>1</w:t>
      </w:r>
      <w:r w:rsidR="00F87C64">
        <w:rPr>
          <w:szCs w:val="28"/>
        </w:rPr>
        <w:t>0</w:t>
      </w:r>
      <w:r>
        <w:rPr>
          <w:szCs w:val="28"/>
        </w:rPr>
        <w:t xml:space="preserve">) </w:t>
      </w:r>
      <w:r w:rsidR="00671312">
        <w:rPr>
          <w:szCs w:val="28"/>
        </w:rPr>
        <w:t>дополнить пунктом 1</w:t>
      </w:r>
      <w:r w:rsidR="00505707">
        <w:rPr>
          <w:szCs w:val="28"/>
        </w:rPr>
        <w:t>6</w:t>
      </w:r>
      <w:r w:rsidR="00671312">
        <w:rPr>
          <w:szCs w:val="28"/>
        </w:rPr>
        <w:t xml:space="preserve"> следующего содержания:</w:t>
      </w:r>
    </w:p>
    <w:p w:rsidR="00671312" w:rsidRDefault="00671312" w:rsidP="006F5529">
      <w:pPr>
        <w:pStyle w:val="21"/>
        <w:ind w:firstLine="851"/>
        <w:rPr>
          <w:szCs w:val="28"/>
        </w:rPr>
      </w:pPr>
      <w:r>
        <w:rPr>
          <w:szCs w:val="28"/>
        </w:rPr>
        <w:t>«1</w:t>
      </w:r>
      <w:r w:rsidR="00505707">
        <w:rPr>
          <w:szCs w:val="28"/>
        </w:rPr>
        <w:t>6</w:t>
      </w:r>
      <w:r>
        <w:rPr>
          <w:szCs w:val="28"/>
        </w:rPr>
        <w:t>. Методические рекомендации, содержащие разъяснения по порядку применения настоящего Положения, утверждаются Председателем Законодательного Собрания Ростовской области.».</w:t>
      </w:r>
    </w:p>
    <w:p w:rsidR="00FF5293" w:rsidRPr="00671312" w:rsidRDefault="00FF5293" w:rsidP="006F5529">
      <w:pPr>
        <w:pStyle w:val="21"/>
        <w:ind w:firstLine="851"/>
        <w:rPr>
          <w:szCs w:val="28"/>
        </w:rPr>
      </w:pPr>
      <w:r>
        <w:rPr>
          <w:szCs w:val="28"/>
        </w:rPr>
        <w:t>2. Признать утратившим силу подпункт 6 пункта 1 п</w:t>
      </w:r>
      <w:r w:rsidRPr="00FF5293">
        <w:rPr>
          <w:szCs w:val="28"/>
        </w:rPr>
        <w:t>остановлени</w:t>
      </w:r>
      <w:r>
        <w:rPr>
          <w:szCs w:val="28"/>
        </w:rPr>
        <w:t>я</w:t>
      </w:r>
      <w:r w:rsidRPr="00FF5293">
        <w:rPr>
          <w:szCs w:val="28"/>
        </w:rPr>
        <w:t xml:space="preserve"> Законодательного Собрания Р</w:t>
      </w:r>
      <w:r>
        <w:rPr>
          <w:szCs w:val="28"/>
        </w:rPr>
        <w:t>остовской области</w:t>
      </w:r>
      <w:r w:rsidRPr="00FF5293">
        <w:rPr>
          <w:szCs w:val="28"/>
        </w:rPr>
        <w:t xml:space="preserve"> от 22</w:t>
      </w:r>
      <w:r>
        <w:rPr>
          <w:szCs w:val="28"/>
        </w:rPr>
        <w:t xml:space="preserve"> декабря </w:t>
      </w:r>
      <w:r w:rsidRPr="00FF5293">
        <w:rPr>
          <w:szCs w:val="28"/>
        </w:rPr>
        <w:t>2016</w:t>
      </w:r>
      <w:r>
        <w:rPr>
          <w:szCs w:val="28"/>
        </w:rPr>
        <w:t xml:space="preserve"> года </w:t>
      </w:r>
      <w:r>
        <w:rPr>
          <w:szCs w:val="28"/>
        </w:rPr>
        <w:br/>
        <w:t>№</w:t>
      </w:r>
      <w:r w:rsidRPr="00FF5293">
        <w:rPr>
          <w:szCs w:val="28"/>
        </w:rPr>
        <w:t xml:space="preserve"> 2081</w:t>
      </w:r>
      <w:r>
        <w:rPr>
          <w:szCs w:val="28"/>
        </w:rPr>
        <w:t xml:space="preserve"> «</w:t>
      </w:r>
      <w:r w:rsidRPr="00FF5293">
        <w:rPr>
          <w:szCs w:val="28"/>
        </w:rPr>
        <w:t>О внесении изменений в Положение о видах поощрений Законодательн</w:t>
      </w:r>
      <w:r>
        <w:rPr>
          <w:szCs w:val="28"/>
        </w:rPr>
        <w:t>ого Собрания Ростовской области».</w:t>
      </w:r>
    </w:p>
    <w:p w:rsidR="00671312" w:rsidRPr="00EF34E9" w:rsidRDefault="00FF5293" w:rsidP="006F5529">
      <w:pPr>
        <w:pStyle w:val="21"/>
      </w:pPr>
      <w:r>
        <w:t>3</w:t>
      </w:r>
      <w:r w:rsidR="00671312" w:rsidRPr="00EF34E9">
        <w:t xml:space="preserve">. Опубликовать настоящее постановление в средствах массовой </w:t>
      </w:r>
      <w:r w:rsidR="00671312" w:rsidRPr="00DC51F0">
        <w:rPr>
          <w:szCs w:val="28"/>
        </w:rPr>
        <w:t>информации</w:t>
      </w:r>
      <w:r w:rsidR="00671312" w:rsidRPr="00EF34E9">
        <w:t>.</w:t>
      </w:r>
    </w:p>
    <w:p w:rsidR="000B0359" w:rsidRPr="000B0359" w:rsidRDefault="00FF5293" w:rsidP="006F5529">
      <w:pPr>
        <w:pStyle w:val="21"/>
        <w:ind w:firstLine="851"/>
        <w:rPr>
          <w:szCs w:val="28"/>
        </w:rPr>
      </w:pPr>
      <w:r>
        <w:rPr>
          <w:szCs w:val="28"/>
        </w:rPr>
        <w:t>4</w:t>
      </w:r>
      <w:r w:rsidR="00671312" w:rsidRPr="000915D9">
        <w:rPr>
          <w:szCs w:val="28"/>
        </w:rPr>
        <w:t xml:space="preserve">. Настоящее </w:t>
      </w:r>
      <w:r w:rsidR="00671312" w:rsidRPr="006A639E">
        <w:t>постановление</w:t>
      </w:r>
      <w:r w:rsidR="00671312" w:rsidRPr="000915D9">
        <w:rPr>
          <w:szCs w:val="28"/>
        </w:rPr>
        <w:t xml:space="preserve"> вступает в силу со дня его официального опубликования.</w:t>
      </w:r>
    </w:p>
    <w:p w:rsidR="009A4573" w:rsidRDefault="00671312" w:rsidP="00671312">
      <w:pPr>
        <w:pStyle w:val="21"/>
        <w:spacing w:line="240" w:lineRule="auto"/>
        <w:ind w:left="142" w:hanging="142"/>
      </w:pPr>
      <w:r>
        <w:t xml:space="preserve">           </w:t>
      </w:r>
    </w:p>
    <w:p w:rsidR="00671312" w:rsidRDefault="009A4573" w:rsidP="00671312">
      <w:pPr>
        <w:pStyle w:val="21"/>
        <w:spacing w:line="240" w:lineRule="auto"/>
        <w:ind w:left="142" w:hanging="142"/>
      </w:pPr>
      <w:r>
        <w:t xml:space="preserve">          </w:t>
      </w:r>
      <w:r w:rsidR="00671312">
        <w:t xml:space="preserve">Председатель </w:t>
      </w:r>
    </w:p>
    <w:p w:rsidR="00671312" w:rsidRDefault="00671312" w:rsidP="00671312">
      <w:pPr>
        <w:pStyle w:val="21"/>
        <w:spacing w:line="240" w:lineRule="auto"/>
        <w:ind w:firstLine="0"/>
      </w:pPr>
      <w:r>
        <w:t>Законодательного Собрания                                                              А.В. Ищенко</w:t>
      </w:r>
    </w:p>
    <w:p w:rsidR="006F5529" w:rsidRDefault="006F5529" w:rsidP="00671312">
      <w:pPr>
        <w:tabs>
          <w:tab w:val="left" w:pos="993"/>
        </w:tabs>
        <w:spacing w:line="480" w:lineRule="auto"/>
        <w:ind w:firstLine="0"/>
        <w:rPr>
          <w:sz w:val="24"/>
          <w:szCs w:val="24"/>
        </w:rPr>
      </w:pPr>
    </w:p>
    <w:p w:rsidR="00671312" w:rsidRDefault="00671312" w:rsidP="00671312">
      <w:pPr>
        <w:tabs>
          <w:tab w:val="left" w:pos="993"/>
        </w:tabs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Подготовлен в правовом управлении</w:t>
      </w:r>
    </w:p>
    <w:sectPr w:rsidR="00671312" w:rsidSect="006F5529">
      <w:headerReference w:type="default" r:id="rId7"/>
      <w:pgSz w:w="11906" w:h="16838"/>
      <w:pgMar w:top="1245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31" w:rsidRDefault="00960B31" w:rsidP="00214B54">
      <w:pPr>
        <w:spacing w:line="240" w:lineRule="auto"/>
      </w:pPr>
      <w:r>
        <w:separator/>
      </w:r>
    </w:p>
  </w:endnote>
  <w:endnote w:type="continuationSeparator" w:id="0">
    <w:p w:rsidR="00960B31" w:rsidRDefault="00960B31" w:rsidP="0021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31" w:rsidRDefault="00960B31" w:rsidP="00214B54">
      <w:pPr>
        <w:spacing w:line="240" w:lineRule="auto"/>
      </w:pPr>
      <w:r>
        <w:separator/>
      </w:r>
    </w:p>
  </w:footnote>
  <w:footnote w:type="continuationSeparator" w:id="0">
    <w:p w:rsidR="00960B31" w:rsidRDefault="00960B31" w:rsidP="00214B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54" w:rsidRDefault="00214B54" w:rsidP="006F5529">
    <w:pPr>
      <w:pStyle w:val="a5"/>
      <w:jc w:val="center"/>
    </w:pPr>
    <w:fldSimple w:instr=" PAGE   \* MERGEFORMAT ">
      <w:r w:rsidR="004B27A9">
        <w:rPr>
          <w:noProof/>
        </w:rPr>
        <w:t>5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A6"/>
    <w:rsid w:val="00007CB6"/>
    <w:rsid w:val="0002041A"/>
    <w:rsid w:val="00031A14"/>
    <w:rsid w:val="0005240E"/>
    <w:rsid w:val="00063981"/>
    <w:rsid w:val="00080644"/>
    <w:rsid w:val="000A1592"/>
    <w:rsid w:val="000B0359"/>
    <w:rsid w:val="000C071B"/>
    <w:rsid w:val="00112934"/>
    <w:rsid w:val="00116966"/>
    <w:rsid w:val="001248AA"/>
    <w:rsid w:val="001A2542"/>
    <w:rsid w:val="001A6387"/>
    <w:rsid w:val="001A660F"/>
    <w:rsid w:val="001E0F5A"/>
    <w:rsid w:val="001F74FD"/>
    <w:rsid w:val="00214B54"/>
    <w:rsid w:val="00224671"/>
    <w:rsid w:val="002302C9"/>
    <w:rsid w:val="00253474"/>
    <w:rsid w:val="002B6287"/>
    <w:rsid w:val="002C3682"/>
    <w:rsid w:val="002F710A"/>
    <w:rsid w:val="0031166A"/>
    <w:rsid w:val="00321649"/>
    <w:rsid w:val="00336538"/>
    <w:rsid w:val="00346160"/>
    <w:rsid w:val="00351BC7"/>
    <w:rsid w:val="00394823"/>
    <w:rsid w:val="003A280E"/>
    <w:rsid w:val="003B3DF5"/>
    <w:rsid w:val="003B4BF5"/>
    <w:rsid w:val="003E177C"/>
    <w:rsid w:val="003E40D8"/>
    <w:rsid w:val="004100B7"/>
    <w:rsid w:val="0043037A"/>
    <w:rsid w:val="00440925"/>
    <w:rsid w:val="004B27A9"/>
    <w:rsid w:val="004B319A"/>
    <w:rsid w:val="004B67F0"/>
    <w:rsid w:val="004C5954"/>
    <w:rsid w:val="004D11C1"/>
    <w:rsid w:val="004F2AA6"/>
    <w:rsid w:val="00505707"/>
    <w:rsid w:val="00522656"/>
    <w:rsid w:val="0052772F"/>
    <w:rsid w:val="00552DC9"/>
    <w:rsid w:val="00564EAC"/>
    <w:rsid w:val="00584DE5"/>
    <w:rsid w:val="005903A9"/>
    <w:rsid w:val="005B74A1"/>
    <w:rsid w:val="006177E7"/>
    <w:rsid w:val="0063207F"/>
    <w:rsid w:val="00644C3D"/>
    <w:rsid w:val="00665984"/>
    <w:rsid w:val="00671312"/>
    <w:rsid w:val="006718E3"/>
    <w:rsid w:val="006837F9"/>
    <w:rsid w:val="006A169F"/>
    <w:rsid w:val="006A639E"/>
    <w:rsid w:val="006B1BC0"/>
    <w:rsid w:val="006C1D5D"/>
    <w:rsid w:val="006C6994"/>
    <w:rsid w:val="006D2CD4"/>
    <w:rsid w:val="006F5529"/>
    <w:rsid w:val="00736B57"/>
    <w:rsid w:val="00737043"/>
    <w:rsid w:val="00744C21"/>
    <w:rsid w:val="00762CB5"/>
    <w:rsid w:val="00766521"/>
    <w:rsid w:val="00793C91"/>
    <w:rsid w:val="007C41F5"/>
    <w:rsid w:val="007F08A0"/>
    <w:rsid w:val="007F3DE6"/>
    <w:rsid w:val="008113A0"/>
    <w:rsid w:val="008120FC"/>
    <w:rsid w:val="00824B18"/>
    <w:rsid w:val="008410B4"/>
    <w:rsid w:val="00845709"/>
    <w:rsid w:val="0088444D"/>
    <w:rsid w:val="008A10D7"/>
    <w:rsid w:val="008A5FBE"/>
    <w:rsid w:val="008D4B66"/>
    <w:rsid w:val="008D6B41"/>
    <w:rsid w:val="008E709F"/>
    <w:rsid w:val="00933A79"/>
    <w:rsid w:val="00960B31"/>
    <w:rsid w:val="00971356"/>
    <w:rsid w:val="00980867"/>
    <w:rsid w:val="009A1E9A"/>
    <w:rsid w:val="009A4573"/>
    <w:rsid w:val="009E5157"/>
    <w:rsid w:val="00A12D89"/>
    <w:rsid w:val="00A80E76"/>
    <w:rsid w:val="00AA53B3"/>
    <w:rsid w:val="00B4334C"/>
    <w:rsid w:val="00B46AFE"/>
    <w:rsid w:val="00B4753C"/>
    <w:rsid w:val="00B5213B"/>
    <w:rsid w:val="00B568FF"/>
    <w:rsid w:val="00BA797B"/>
    <w:rsid w:val="00BF3B16"/>
    <w:rsid w:val="00C036C4"/>
    <w:rsid w:val="00C90541"/>
    <w:rsid w:val="00CE193A"/>
    <w:rsid w:val="00CE1BD7"/>
    <w:rsid w:val="00CE42A5"/>
    <w:rsid w:val="00D476F8"/>
    <w:rsid w:val="00D56751"/>
    <w:rsid w:val="00D570D5"/>
    <w:rsid w:val="00D712D1"/>
    <w:rsid w:val="00D826E2"/>
    <w:rsid w:val="00D94B36"/>
    <w:rsid w:val="00D95500"/>
    <w:rsid w:val="00DB6EB7"/>
    <w:rsid w:val="00DC51F0"/>
    <w:rsid w:val="00DE1423"/>
    <w:rsid w:val="00E01269"/>
    <w:rsid w:val="00E02532"/>
    <w:rsid w:val="00E25A7A"/>
    <w:rsid w:val="00E26105"/>
    <w:rsid w:val="00E27603"/>
    <w:rsid w:val="00E577D3"/>
    <w:rsid w:val="00E73803"/>
    <w:rsid w:val="00E92631"/>
    <w:rsid w:val="00EA147A"/>
    <w:rsid w:val="00EA3A72"/>
    <w:rsid w:val="00EF18A0"/>
    <w:rsid w:val="00EF1A3E"/>
    <w:rsid w:val="00EF34E9"/>
    <w:rsid w:val="00F169EC"/>
    <w:rsid w:val="00F332E4"/>
    <w:rsid w:val="00F465C3"/>
    <w:rsid w:val="00F63318"/>
    <w:rsid w:val="00F841FC"/>
    <w:rsid w:val="00F858BE"/>
    <w:rsid w:val="00F87C64"/>
    <w:rsid w:val="00F91CA7"/>
    <w:rsid w:val="00FC5B5A"/>
    <w:rsid w:val="00FE745E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A6"/>
    <w:pPr>
      <w:spacing w:line="360" w:lineRule="auto"/>
      <w:ind w:firstLine="720"/>
      <w:jc w:val="both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4F2AA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A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4F2AA6"/>
    <w:pPr>
      <w:ind w:hanging="6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4F2AA6"/>
    <w:rPr>
      <w:rFonts w:eastAsia="Times New Roman" w:cs="Times New Roman"/>
      <w:b/>
      <w:bCs/>
      <w:sz w:val="28"/>
      <w:szCs w:val="20"/>
      <w:lang w:eastAsia="ru-RU"/>
    </w:rPr>
  </w:style>
  <w:style w:type="paragraph" w:styleId="21">
    <w:name w:val="Body Text Indent 2"/>
    <w:basedOn w:val="a"/>
    <w:link w:val="22"/>
    <w:rsid w:val="004F2AA6"/>
    <w:pPr>
      <w:ind w:firstLine="846"/>
    </w:pPr>
  </w:style>
  <w:style w:type="character" w:customStyle="1" w:styleId="22">
    <w:name w:val="Основной текст с отступом 2 Знак"/>
    <w:basedOn w:val="a0"/>
    <w:link w:val="21"/>
    <w:rsid w:val="004F2AA6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2AA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14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4B54"/>
    <w:rPr>
      <w:rFonts w:eastAsia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214B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4B54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24692&amp;dst=100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7805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https://login.consultant.ru/link/?req=doc&amp;base=RLAW186&amp;n=124692&amp;dst=100016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Borkovskaya</dc:creator>
  <cp:lastModifiedBy>User</cp:lastModifiedBy>
  <cp:revision>2</cp:revision>
  <cp:lastPrinted>2024-07-09T08:31:00Z</cp:lastPrinted>
  <dcterms:created xsi:type="dcterms:W3CDTF">2024-07-09T12:59:00Z</dcterms:created>
  <dcterms:modified xsi:type="dcterms:W3CDTF">2024-07-09T12:59:00Z</dcterms:modified>
</cp:coreProperties>
</file>