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B0" w:rsidRDefault="00823DB0">
      <w:pPr>
        <w:jc w:val="center"/>
        <w:rPr>
          <w:b/>
          <w:sz w:val="28"/>
        </w:rPr>
      </w:pPr>
    </w:p>
    <w:p w:rsidR="00823DB0" w:rsidRDefault="00823DB0">
      <w:pPr>
        <w:jc w:val="center"/>
        <w:rPr>
          <w:b/>
          <w:sz w:val="28"/>
        </w:rPr>
      </w:pPr>
      <w:r>
        <w:rPr>
          <w:b/>
          <w:sz w:val="28"/>
        </w:rPr>
        <w:t>Перечень  имущества, подлежащего передаче из муниципальной собственности муниципального образования «Манычское  сельское поселение» в муниципальную собственность муниципального образования «Сальский  район»</w:t>
      </w:r>
    </w:p>
    <w:p w:rsidR="00823DB0" w:rsidRDefault="00823DB0">
      <w:pPr>
        <w:jc w:val="center"/>
        <w:rPr>
          <w:b/>
          <w:sz w:val="28"/>
        </w:rPr>
      </w:pPr>
    </w:p>
    <w:tbl>
      <w:tblPr>
        <w:tblW w:w="10488" w:type="dxa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4"/>
        <w:gridCol w:w="3258"/>
        <w:gridCol w:w="2554"/>
        <w:gridCol w:w="1276"/>
        <w:gridCol w:w="2546"/>
      </w:tblGrid>
      <w:tr w:rsidR="00823DB0" w:rsidTr="007B4277">
        <w:tc>
          <w:tcPr>
            <w:tcW w:w="8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Pr="00800F1D" w:rsidRDefault="00823DB0">
            <w:pPr>
              <w:pStyle w:val="ConsPlusNormal"/>
              <w:jc w:val="center"/>
              <w:rPr>
                <w:color w:val="000000"/>
                <w:sz w:val="28"/>
                <w:szCs w:val="20"/>
              </w:rPr>
            </w:pPr>
            <w:r w:rsidRPr="00800F1D">
              <w:rPr>
                <w:color w:val="000000"/>
                <w:sz w:val="28"/>
                <w:szCs w:val="20"/>
              </w:rPr>
              <w:t>№</w:t>
            </w:r>
          </w:p>
          <w:p w:rsidR="00823DB0" w:rsidRPr="00800F1D" w:rsidRDefault="00823DB0">
            <w:pPr>
              <w:pStyle w:val="ConsPlusNormal"/>
              <w:jc w:val="center"/>
              <w:rPr>
                <w:color w:val="000000"/>
                <w:sz w:val="28"/>
                <w:szCs w:val="20"/>
              </w:rPr>
            </w:pPr>
            <w:r w:rsidRPr="00800F1D">
              <w:rPr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32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Pr="00800F1D" w:rsidRDefault="00823DB0">
            <w:pPr>
              <w:pStyle w:val="ConsPlusNormal"/>
              <w:jc w:val="center"/>
              <w:rPr>
                <w:color w:val="000000"/>
                <w:sz w:val="28"/>
                <w:szCs w:val="20"/>
              </w:rPr>
            </w:pPr>
            <w:r w:rsidRPr="00800F1D">
              <w:rPr>
                <w:color w:val="000000"/>
                <w:sz w:val="28"/>
                <w:szCs w:val="20"/>
              </w:rPr>
              <w:t>Наименование объектов</w:t>
            </w:r>
          </w:p>
        </w:tc>
        <w:tc>
          <w:tcPr>
            <w:tcW w:w="2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Pr="00800F1D" w:rsidRDefault="00823DB0">
            <w:pPr>
              <w:pStyle w:val="ConsPlusNormal"/>
              <w:jc w:val="center"/>
              <w:rPr>
                <w:color w:val="000000"/>
                <w:sz w:val="28"/>
                <w:szCs w:val="20"/>
              </w:rPr>
            </w:pPr>
            <w:r w:rsidRPr="00800F1D">
              <w:rPr>
                <w:color w:val="000000"/>
                <w:sz w:val="28"/>
                <w:szCs w:val="20"/>
              </w:rPr>
              <w:t>Местонахождение объектов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Pr="00800F1D" w:rsidRDefault="00823DB0">
            <w:pPr>
              <w:pStyle w:val="ConsPlusNormal"/>
              <w:jc w:val="center"/>
              <w:rPr>
                <w:color w:val="000000"/>
                <w:sz w:val="28"/>
                <w:szCs w:val="20"/>
              </w:rPr>
            </w:pPr>
            <w:r w:rsidRPr="00800F1D">
              <w:rPr>
                <w:color w:val="000000"/>
                <w:sz w:val="28"/>
                <w:szCs w:val="20"/>
              </w:rPr>
              <w:t>Общая площадь (кв.м)</w:t>
            </w:r>
          </w:p>
        </w:tc>
        <w:tc>
          <w:tcPr>
            <w:tcW w:w="25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Pr="00800F1D" w:rsidRDefault="00823DB0">
            <w:pPr>
              <w:pStyle w:val="ConsPlusNormal"/>
              <w:jc w:val="center"/>
              <w:rPr>
                <w:color w:val="000000"/>
                <w:sz w:val="28"/>
                <w:szCs w:val="20"/>
              </w:rPr>
            </w:pPr>
            <w:r w:rsidRPr="00800F1D">
              <w:rPr>
                <w:color w:val="000000"/>
                <w:sz w:val="28"/>
                <w:szCs w:val="20"/>
              </w:rPr>
              <w:t>Наименование юридических</w:t>
            </w:r>
          </w:p>
          <w:p w:rsidR="00823DB0" w:rsidRPr="00800F1D" w:rsidRDefault="00823DB0">
            <w:pPr>
              <w:pStyle w:val="ConsPlusNormal"/>
              <w:jc w:val="center"/>
              <w:rPr>
                <w:color w:val="000000"/>
                <w:sz w:val="28"/>
                <w:szCs w:val="20"/>
              </w:rPr>
            </w:pPr>
            <w:r w:rsidRPr="00800F1D">
              <w:rPr>
                <w:color w:val="000000"/>
                <w:sz w:val="28"/>
                <w:szCs w:val="20"/>
              </w:rPr>
              <w:t>лиц –балансодержателей имущества</w:t>
            </w:r>
          </w:p>
        </w:tc>
      </w:tr>
    </w:tbl>
    <w:p w:rsidR="00823DB0" w:rsidRDefault="00823DB0">
      <w:pPr>
        <w:rPr>
          <w:sz w:val="28"/>
        </w:rPr>
      </w:pPr>
    </w:p>
    <w:tbl>
      <w:tblPr>
        <w:tblW w:w="10488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1"/>
        <w:gridCol w:w="3261"/>
        <w:gridCol w:w="2551"/>
        <w:gridCol w:w="1276"/>
        <w:gridCol w:w="2549"/>
      </w:tblGrid>
      <w:tr w:rsidR="00823DB0" w:rsidTr="007B4277">
        <w:trPr>
          <w:trHeight w:val="232"/>
        </w:trPr>
        <w:tc>
          <w:tcPr>
            <w:tcW w:w="10488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Pr="00800F1D" w:rsidRDefault="00823DB0">
            <w:pPr>
              <w:pStyle w:val="ConsPlusNormal"/>
              <w:jc w:val="center"/>
              <w:rPr>
                <w:color w:val="000000"/>
                <w:sz w:val="28"/>
                <w:szCs w:val="20"/>
              </w:rPr>
            </w:pPr>
            <w:r w:rsidRPr="00800F1D">
              <w:rPr>
                <w:color w:val="000000"/>
                <w:sz w:val="28"/>
                <w:szCs w:val="20"/>
              </w:rPr>
              <w:t>1. Недвижимое имущество</w:t>
            </w:r>
          </w:p>
        </w:tc>
      </w:tr>
      <w:tr w:rsidR="00823DB0" w:rsidTr="007B4277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Pr="00800F1D" w:rsidRDefault="00823DB0">
            <w:pPr>
              <w:pStyle w:val="ConsPlusNormal"/>
              <w:numPr>
                <w:ilvl w:val="0"/>
                <w:numId w:val="1"/>
              </w:numPr>
              <w:tabs>
                <w:tab w:val="left" w:pos="155"/>
              </w:tabs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Default="00823DB0">
            <w:pPr>
              <w:rPr>
                <w:sz w:val="28"/>
              </w:rPr>
            </w:pPr>
            <w:r>
              <w:rPr>
                <w:sz w:val="28"/>
              </w:rPr>
              <w:t>Внутрипоселковая дорога протяженностью 450  м, кадастровый номер 61:34:0100401:279</w:t>
            </w:r>
          </w:p>
          <w:p w:rsidR="00823DB0" w:rsidRDefault="00823DB0">
            <w:pPr>
              <w:rPr>
                <w:sz w:val="28"/>
              </w:rPr>
            </w:pP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Default="00823DB0">
            <w:pPr>
              <w:rPr>
                <w:sz w:val="28"/>
              </w:rPr>
            </w:pPr>
            <w:r>
              <w:rPr>
                <w:sz w:val="28"/>
              </w:rPr>
              <w:t xml:space="preserve">п. Новоярки, </w:t>
            </w:r>
          </w:p>
          <w:p w:rsidR="00823DB0" w:rsidRDefault="00823DB0">
            <w:pPr>
              <w:rPr>
                <w:sz w:val="28"/>
              </w:rPr>
            </w:pPr>
            <w:r>
              <w:rPr>
                <w:sz w:val="28"/>
              </w:rPr>
              <w:t>ул. Проселочная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Default="00823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Default="00823DB0" w:rsidP="007B42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Манычского сельского поселения</w:t>
            </w:r>
          </w:p>
          <w:p w:rsidR="00823DB0" w:rsidRDefault="00823DB0">
            <w:pPr>
              <w:jc w:val="center"/>
              <w:rPr>
                <w:sz w:val="28"/>
              </w:rPr>
            </w:pPr>
          </w:p>
        </w:tc>
      </w:tr>
      <w:tr w:rsidR="00823DB0" w:rsidTr="007B4277"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Pr="00800F1D" w:rsidRDefault="00823DB0">
            <w:pPr>
              <w:pStyle w:val="ConsPlusNormal"/>
              <w:numPr>
                <w:ilvl w:val="0"/>
                <w:numId w:val="1"/>
              </w:numPr>
              <w:tabs>
                <w:tab w:val="left" w:pos="155"/>
              </w:tabs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Default="00823DB0">
            <w:pPr>
              <w:rPr>
                <w:sz w:val="28"/>
              </w:rPr>
            </w:pPr>
            <w:r>
              <w:rPr>
                <w:sz w:val="28"/>
              </w:rPr>
              <w:t xml:space="preserve">Внутрипоселковая дорога протяженностью </w:t>
            </w:r>
            <w:smartTag w:uri="urn:schemas-microsoft-com:office:smarttags" w:element="metricconverter">
              <w:smartTagPr>
                <w:attr w:name="ProductID" w:val="250 м"/>
              </w:smartTagPr>
              <w:r>
                <w:rPr>
                  <w:sz w:val="28"/>
                </w:rPr>
                <w:t>250 м</w:t>
              </w:r>
            </w:smartTag>
            <w:r>
              <w:rPr>
                <w:sz w:val="28"/>
              </w:rPr>
              <w:t xml:space="preserve">, </w:t>
            </w:r>
          </w:p>
          <w:p w:rsidR="00823DB0" w:rsidRDefault="00823DB0">
            <w:pPr>
              <w:rPr>
                <w:sz w:val="28"/>
              </w:rPr>
            </w:pPr>
            <w:r>
              <w:rPr>
                <w:sz w:val="28"/>
              </w:rPr>
              <w:t>кадастровый номер 61:34:0100101:2457</w:t>
            </w:r>
          </w:p>
          <w:p w:rsidR="00823DB0" w:rsidRDefault="00823DB0">
            <w:pPr>
              <w:rPr>
                <w:sz w:val="28"/>
              </w:rPr>
            </w:pP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Default="00823DB0">
            <w:pPr>
              <w:rPr>
                <w:sz w:val="28"/>
              </w:rPr>
            </w:pPr>
            <w:r>
              <w:rPr>
                <w:sz w:val="28"/>
              </w:rPr>
              <w:t>п. Степной Курган,          ул. Береговая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Default="00823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DB0" w:rsidRDefault="00823DB0" w:rsidP="007B42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Манычского сельского поселения</w:t>
            </w:r>
          </w:p>
          <w:p w:rsidR="00823DB0" w:rsidRDefault="00823DB0">
            <w:pPr>
              <w:ind w:firstLine="708"/>
              <w:rPr>
                <w:sz w:val="28"/>
              </w:rPr>
            </w:pPr>
          </w:p>
        </w:tc>
      </w:tr>
    </w:tbl>
    <w:p w:rsidR="00823DB0" w:rsidRDefault="00823DB0">
      <w:pPr>
        <w:jc w:val="both"/>
        <w:rPr>
          <w:sz w:val="28"/>
        </w:rPr>
      </w:pPr>
    </w:p>
    <w:p w:rsidR="00823DB0" w:rsidRDefault="00823DB0">
      <w:pPr>
        <w:jc w:val="both"/>
        <w:rPr>
          <w:sz w:val="28"/>
        </w:rPr>
      </w:pPr>
      <w:r>
        <w:rPr>
          <w:sz w:val="28"/>
        </w:rPr>
        <w:t>СОГЛАСОВАНО</w:t>
      </w:r>
    </w:p>
    <w:p w:rsidR="00823DB0" w:rsidRDefault="00823DB0">
      <w:pPr>
        <w:jc w:val="both"/>
        <w:rPr>
          <w:sz w:val="28"/>
        </w:rPr>
      </w:pPr>
    </w:p>
    <w:tbl>
      <w:tblPr>
        <w:tblW w:w="0" w:type="auto"/>
        <w:tblInd w:w="-601" w:type="dxa"/>
        <w:tblLayout w:type="fixed"/>
        <w:tblLook w:val="00A0"/>
      </w:tblPr>
      <w:tblGrid>
        <w:gridCol w:w="4537"/>
        <w:gridCol w:w="3543"/>
        <w:gridCol w:w="2623"/>
      </w:tblGrid>
      <w:tr w:rsidR="00823DB0">
        <w:tc>
          <w:tcPr>
            <w:tcW w:w="4537" w:type="dxa"/>
          </w:tcPr>
          <w:p w:rsidR="00823DB0" w:rsidRDefault="00823D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823DB0" w:rsidRDefault="00823DB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</w:tc>
        <w:tc>
          <w:tcPr>
            <w:tcW w:w="3543" w:type="dxa"/>
          </w:tcPr>
          <w:p w:rsidR="00823DB0" w:rsidRDefault="00823DB0">
            <w:pPr>
              <w:jc w:val="both"/>
              <w:rPr>
                <w:sz w:val="28"/>
              </w:rPr>
            </w:pPr>
          </w:p>
        </w:tc>
        <w:tc>
          <w:tcPr>
            <w:tcW w:w="2623" w:type="dxa"/>
          </w:tcPr>
          <w:p w:rsidR="00823DB0" w:rsidRDefault="00823DB0">
            <w:pPr>
              <w:jc w:val="both"/>
              <w:rPr>
                <w:sz w:val="28"/>
              </w:rPr>
            </w:pPr>
          </w:p>
          <w:p w:rsidR="00823DB0" w:rsidRDefault="00823DB0">
            <w:pPr>
              <w:jc w:val="both"/>
              <w:rPr>
                <w:sz w:val="28"/>
              </w:rPr>
            </w:pPr>
            <w:r>
              <w:rPr>
                <w:sz w:val="28"/>
              </w:rPr>
              <w:t>В.И. Березовский</w:t>
            </w:r>
          </w:p>
        </w:tc>
      </w:tr>
      <w:tr w:rsidR="00823DB0">
        <w:tc>
          <w:tcPr>
            <w:tcW w:w="4537" w:type="dxa"/>
          </w:tcPr>
          <w:p w:rsidR="00823DB0" w:rsidRDefault="00823DB0">
            <w:pPr>
              <w:jc w:val="both"/>
              <w:rPr>
                <w:sz w:val="28"/>
              </w:rPr>
            </w:pPr>
          </w:p>
        </w:tc>
        <w:tc>
          <w:tcPr>
            <w:tcW w:w="3543" w:type="dxa"/>
          </w:tcPr>
          <w:p w:rsidR="00823DB0" w:rsidRDefault="00823DB0">
            <w:pPr>
              <w:jc w:val="center"/>
              <w:rPr>
                <w:sz w:val="28"/>
              </w:rPr>
            </w:pPr>
          </w:p>
        </w:tc>
        <w:tc>
          <w:tcPr>
            <w:tcW w:w="2623" w:type="dxa"/>
          </w:tcPr>
          <w:p w:rsidR="00823DB0" w:rsidRDefault="00823DB0">
            <w:pPr>
              <w:jc w:val="both"/>
              <w:rPr>
                <w:sz w:val="28"/>
              </w:rPr>
            </w:pPr>
          </w:p>
        </w:tc>
      </w:tr>
      <w:tr w:rsidR="00823DB0">
        <w:tc>
          <w:tcPr>
            <w:tcW w:w="4537" w:type="dxa"/>
          </w:tcPr>
          <w:p w:rsidR="00823DB0" w:rsidRDefault="00823DB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:rsidR="00823DB0" w:rsidRDefault="00823DB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Манычского сельского поселения</w:t>
            </w:r>
          </w:p>
        </w:tc>
        <w:tc>
          <w:tcPr>
            <w:tcW w:w="3543" w:type="dxa"/>
          </w:tcPr>
          <w:p w:rsidR="00823DB0" w:rsidRDefault="00823DB0">
            <w:pPr>
              <w:jc w:val="both"/>
              <w:rPr>
                <w:sz w:val="28"/>
              </w:rPr>
            </w:pPr>
          </w:p>
        </w:tc>
        <w:tc>
          <w:tcPr>
            <w:tcW w:w="2623" w:type="dxa"/>
          </w:tcPr>
          <w:p w:rsidR="00823DB0" w:rsidRDefault="00823DB0">
            <w:pPr>
              <w:jc w:val="both"/>
              <w:rPr>
                <w:sz w:val="28"/>
              </w:rPr>
            </w:pPr>
          </w:p>
          <w:p w:rsidR="00823DB0" w:rsidRDefault="00823D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Г.П. Бавина </w:t>
            </w:r>
          </w:p>
        </w:tc>
      </w:tr>
      <w:tr w:rsidR="00823DB0">
        <w:tc>
          <w:tcPr>
            <w:tcW w:w="4537" w:type="dxa"/>
          </w:tcPr>
          <w:p w:rsidR="00823DB0" w:rsidRDefault="00823DB0">
            <w:pPr>
              <w:jc w:val="both"/>
              <w:rPr>
                <w:sz w:val="28"/>
              </w:rPr>
            </w:pPr>
          </w:p>
        </w:tc>
        <w:tc>
          <w:tcPr>
            <w:tcW w:w="3543" w:type="dxa"/>
          </w:tcPr>
          <w:p w:rsidR="00823DB0" w:rsidRDefault="00823DB0">
            <w:pPr>
              <w:jc w:val="center"/>
              <w:rPr>
                <w:sz w:val="28"/>
              </w:rPr>
            </w:pPr>
          </w:p>
        </w:tc>
        <w:tc>
          <w:tcPr>
            <w:tcW w:w="2623" w:type="dxa"/>
          </w:tcPr>
          <w:p w:rsidR="00823DB0" w:rsidRDefault="00823DB0">
            <w:pPr>
              <w:jc w:val="both"/>
              <w:rPr>
                <w:sz w:val="28"/>
              </w:rPr>
            </w:pPr>
          </w:p>
        </w:tc>
      </w:tr>
      <w:tr w:rsidR="00823DB0">
        <w:tc>
          <w:tcPr>
            <w:tcW w:w="4537" w:type="dxa"/>
          </w:tcPr>
          <w:p w:rsidR="00823DB0" w:rsidRDefault="00823DB0">
            <w:pPr>
              <w:jc w:val="both"/>
              <w:rPr>
                <w:sz w:val="28"/>
              </w:rPr>
            </w:pPr>
          </w:p>
        </w:tc>
        <w:tc>
          <w:tcPr>
            <w:tcW w:w="3543" w:type="dxa"/>
          </w:tcPr>
          <w:p w:rsidR="00823DB0" w:rsidRDefault="00823DB0">
            <w:pPr>
              <w:jc w:val="center"/>
              <w:rPr>
                <w:sz w:val="28"/>
              </w:rPr>
            </w:pPr>
          </w:p>
        </w:tc>
        <w:tc>
          <w:tcPr>
            <w:tcW w:w="2623" w:type="dxa"/>
          </w:tcPr>
          <w:p w:rsidR="00823DB0" w:rsidRDefault="00823DB0">
            <w:pPr>
              <w:jc w:val="both"/>
              <w:rPr>
                <w:sz w:val="28"/>
              </w:rPr>
            </w:pPr>
          </w:p>
        </w:tc>
      </w:tr>
    </w:tbl>
    <w:p w:rsidR="00823DB0" w:rsidRDefault="00823DB0">
      <w:pPr>
        <w:rPr>
          <w:sz w:val="28"/>
        </w:rPr>
      </w:pPr>
    </w:p>
    <w:sectPr w:rsidR="00823DB0" w:rsidSect="006C7DB7">
      <w:headerReference w:type="default" r:id="rId7"/>
      <w:pgSz w:w="11906" w:h="16838"/>
      <w:pgMar w:top="426" w:right="850" w:bottom="899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DB0" w:rsidRDefault="00823DB0" w:rsidP="006C7DB7">
      <w:r>
        <w:separator/>
      </w:r>
    </w:p>
  </w:endnote>
  <w:endnote w:type="continuationSeparator" w:id="0">
    <w:p w:rsidR="00823DB0" w:rsidRDefault="00823DB0" w:rsidP="006C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DB0" w:rsidRDefault="00823DB0" w:rsidP="006C7DB7">
      <w:r>
        <w:separator/>
      </w:r>
    </w:p>
  </w:footnote>
  <w:footnote w:type="continuationSeparator" w:id="0">
    <w:p w:rsidR="00823DB0" w:rsidRDefault="00823DB0" w:rsidP="006C7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B0" w:rsidRDefault="00823DB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end"/>
    </w:r>
  </w:p>
  <w:p w:rsidR="00823DB0" w:rsidRDefault="00823D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4CED"/>
    <w:multiLevelType w:val="multilevel"/>
    <w:tmpl w:val="B518F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DB7"/>
    <w:rsid w:val="000007D6"/>
    <w:rsid w:val="00041997"/>
    <w:rsid w:val="000C0015"/>
    <w:rsid w:val="0045476B"/>
    <w:rsid w:val="005052C7"/>
    <w:rsid w:val="00544B93"/>
    <w:rsid w:val="005C49AB"/>
    <w:rsid w:val="006C7DB7"/>
    <w:rsid w:val="007B4277"/>
    <w:rsid w:val="00800F1D"/>
    <w:rsid w:val="00823DB0"/>
    <w:rsid w:val="00887D44"/>
    <w:rsid w:val="008A0870"/>
    <w:rsid w:val="00A959F5"/>
    <w:rsid w:val="00B145F5"/>
    <w:rsid w:val="00B812FE"/>
    <w:rsid w:val="00C122EA"/>
    <w:rsid w:val="00D7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B7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7DB7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7DB7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7DB7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7DB7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7DB7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7DB7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7DB7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C7DB7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C7DB7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7DB7"/>
    <w:rPr>
      <w:rFonts w:ascii="XO Thames" w:hAnsi="XO Thames" w:cs="Times New Roman"/>
      <w:b/>
      <w:sz w:val="22"/>
    </w:rPr>
  </w:style>
  <w:style w:type="character" w:customStyle="1" w:styleId="1">
    <w:name w:val="Обычный1"/>
    <w:uiPriority w:val="99"/>
    <w:rsid w:val="006C7DB7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6C7DB7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6C7DB7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6C7DB7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6C7DB7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6C7DB7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6C7DB7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6C7DB7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6C7DB7"/>
    <w:rPr>
      <w:rFonts w:ascii="XO Thames" w:hAnsi="XO Thames"/>
      <w:sz w:val="28"/>
    </w:rPr>
  </w:style>
  <w:style w:type="paragraph" w:styleId="Footer">
    <w:name w:val="footer"/>
    <w:basedOn w:val="Normal"/>
    <w:link w:val="FooterChar"/>
    <w:uiPriority w:val="99"/>
    <w:rsid w:val="006C7D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1"/>
    <w:link w:val="Footer"/>
    <w:uiPriority w:val="99"/>
    <w:locked/>
    <w:rsid w:val="006C7DB7"/>
    <w:rPr>
      <w:rFonts w:cs="Times New Roman"/>
    </w:rPr>
  </w:style>
  <w:style w:type="paragraph" w:customStyle="1" w:styleId="10">
    <w:name w:val="Номер страницы1"/>
    <w:basedOn w:val="11"/>
    <w:link w:val="PageNumber"/>
    <w:uiPriority w:val="99"/>
    <w:rsid w:val="006C7DB7"/>
  </w:style>
  <w:style w:type="character" w:styleId="PageNumber">
    <w:name w:val="page number"/>
    <w:basedOn w:val="DefaultParagraphFont"/>
    <w:link w:val="10"/>
    <w:uiPriority w:val="99"/>
    <w:locked/>
    <w:rsid w:val="006C7DB7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6C7DB7"/>
  </w:style>
  <w:style w:type="character" w:customStyle="1" w:styleId="ConsPlusNormal1">
    <w:name w:val="ConsPlusNormal1"/>
    <w:link w:val="ConsPlusNormal"/>
    <w:uiPriority w:val="99"/>
    <w:locked/>
    <w:rsid w:val="006C7DB7"/>
    <w:rPr>
      <w:sz w:val="22"/>
    </w:rPr>
  </w:style>
  <w:style w:type="paragraph" w:styleId="TOC3">
    <w:name w:val="toc 3"/>
    <w:basedOn w:val="Normal"/>
    <w:next w:val="Normal"/>
    <w:link w:val="TOC3Char"/>
    <w:uiPriority w:val="99"/>
    <w:rsid w:val="006C7DB7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6C7DB7"/>
    <w:rPr>
      <w:rFonts w:ascii="XO Thames" w:hAnsi="XO Thames"/>
      <w:sz w:val="28"/>
    </w:rPr>
  </w:style>
  <w:style w:type="paragraph" w:styleId="Header">
    <w:name w:val="header"/>
    <w:basedOn w:val="Normal"/>
    <w:link w:val="HeaderChar"/>
    <w:uiPriority w:val="99"/>
    <w:rsid w:val="006C7D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1"/>
    <w:link w:val="Header"/>
    <w:uiPriority w:val="99"/>
    <w:locked/>
    <w:rsid w:val="006C7DB7"/>
    <w:rPr>
      <w:rFonts w:cs="Times New Roman"/>
    </w:rPr>
  </w:style>
  <w:style w:type="paragraph" w:customStyle="1" w:styleId="12">
    <w:name w:val="Знак сноски1"/>
    <w:basedOn w:val="11"/>
    <w:link w:val="FootnoteReference"/>
    <w:uiPriority w:val="99"/>
    <w:rsid w:val="006C7DB7"/>
    <w:rPr>
      <w:vertAlign w:val="superscript"/>
    </w:rPr>
  </w:style>
  <w:style w:type="character" w:styleId="FootnoteReference">
    <w:name w:val="footnote reference"/>
    <w:basedOn w:val="DefaultParagraphFont"/>
    <w:link w:val="12"/>
    <w:uiPriority w:val="99"/>
    <w:locked/>
    <w:rsid w:val="006C7DB7"/>
    <w:rPr>
      <w:rFonts w:cs="Times New Roman"/>
      <w:vertAlign w:val="superscript"/>
    </w:rPr>
  </w:style>
  <w:style w:type="paragraph" w:customStyle="1" w:styleId="13">
    <w:name w:val="Гиперссылка1"/>
    <w:link w:val="Hyperlink"/>
    <w:uiPriority w:val="99"/>
    <w:rsid w:val="006C7DB7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13"/>
    <w:uiPriority w:val="99"/>
    <w:locked/>
    <w:rsid w:val="006C7DB7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basedOn w:val="Normal"/>
    <w:link w:val="Footnote1"/>
    <w:uiPriority w:val="99"/>
    <w:rsid w:val="006C7DB7"/>
    <w:rPr>
      <w:sz w:val="20"/>
    </w:rPr>
  </w:style>
  <w:style w:type="character" w:customStyle="1" w:styleId="Footnote1">
    <w:name w:val="Footnote1"/>
    <w:basedOn w:val="1"/>
    <w:link w:val="Footnote"/>
    <w:uiPriority w:val="99"/>
    <w:locked/>
    <w:rsid w:val="006C7DB7"/>
    <w:rPr>
      <w:rFonts w:cs="Times New Roman"/>
      <w:sz w:val="20"/>
    </w:rPr>
  </w:style>
  <w:style w:type="paragraph" w:styleId="TOC1">
    <w:name w:val="toc 1"/>
    <w:basedOn w:val="Normal"/>
    <w:next w:val="Normal"/>
    <w:link w:val="TOC1Char"/>
    <w:uiPriority w:val="99"/>
    <w:rsid w:val="006C7DB7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6C7DB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6C7DB7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6C7DB7"/>
    <w:rPr>
      <w:rFonts w:ascii="XO Thames" w:hAnsi="XO Thames"/>
      <w:color w:val="000000"/>
      <w:sz w:val="22"/>
      <w:lang w:val="ru-RU" w:eastAsia="ru-RU"/>
    </w:rPr>
  </w:style>
  <w:style w:type="paragraph" w:customStyle="1" w:styleId="ConsTitle">
    <w:name w:val="ConsTitle"/>
    <w:link w:val="ConsTitle1"/>
    <w:uiPriority w:val="99"/>
    <w:rsid w:val="006C7DB7"/>
    <w:pPr>
      <w:widowControl w:val="0"/>
      <w:ind w:right="19772"/>
    </w:pPr>
    <w:rPr>
      <w:rFonts w:ascii="Arial" w:hAnsi="Arial"/>
      <w:b/>
    </w:rPr>
  </w:style>
  <w:style w:type="character" w:customStyle="1" w:styleId="ConsTitle1">
    <w:name w:val="ConsTitle1"/>
    <w:link w:val="ConsTitle"/>
    <w:uiPriority w:val="99"/>
    <w:locked/>
    <w:rsid w:val="006C7DB7"/>
    <w:rPr>
      <w:rFonts w:ascii="Arial" w:hAnsi="Arial"/>
      <w:b/>
      <w:sz w:val="22"/>
    </w:rPr>
  </w:style>
  <w:style w:type="paragraph" w:styleId="TOC9">
    <w:name w:val="toc 9"/>
    <w:basedOn w:val="Normal"/>
    <w:next w:val="Normal"/>
    <w:link w:val="TOC9Char"/>
    <w:uiPriority w:val="99"/>
    <w:rsid w:val="006C7DB7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6C7DB7"/>
    <w:rPr>
      <w:rFonts w:ascii="XO Thames" w:hAnsi="XO Thames"/>
      <w:sz w:val="28"/>
    </w:rPr>
  </w:style>
  <w:style w:type="paragraph" w:customStyle="1" w:styleId="11">
    <w:name w:val="Основной шрифт абзаца1"/>
    <w:uiPriority w:val="99"/>
    <w:rsid w:val="006C7DB7"/>
    <w:rPr>
      <w:color w:val="000000"/>
      <w:sz w:val="20"/>
      <w:szCs w:val="20"/>
    </w:rPr>
  </w:style>
  <w:style w:type="paragraph" w:styleId="TOC8">
    <w:name w:val="toc 8"/>
    <w:basedOn w:val="Normal"/>
    <w:next w:val="Normal"/>
    <w:link w:val="TOC8Char"/>
    <w:uiPriority w:val="99"/>
    <w:rsid w:val="006C7DB7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6C7DB7"/>
    <w:rPr>
      <w:rFonts w:ascii="XO Thames" w:hAnsi="XO Thames"/>
      <w:sz w:val="28"/>
    </w:rPr>
  </w:style>
  <w:style w:type="paragraph" w:customStyle="1" w:styleId="WW8Num1z2">
    <w:name w:val="WW8Num1z2"/>
    <w:link w:val="WW8Num1z21"/>
    <w:uiPriority w:val="99"/>
    <w:rsid w:val="006C7DB7"/>
    <w:rPr>
      <w:color w:val="000000"/>
    </w:rPr>
  </w:style>
  <w:style w:type="character" w:customStyle="1" w:styleId="WW8Num1z21">
    <w:name w:val="WW8Num1z21"/>
    <w:link w:val="WW8Num1z2"/>
    <w:uiPriority w:val="99"/>
    <w:locked/>
    <w:rsid w:val="006C7DB7"/>
    <w:rPr>
      <w:color w:val="000000"/>
      <w:sz w:val="22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6C7DB7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6C7DB7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7DB7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7DB7"/>
    <w:rPr>
      <w:rFonts w:ascii="XO Thames" w:hAnsi="XO Thames" w:cs="Times New Roman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6C7DB7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6C7DB7"/>
    <w:rPr>
      <w:rFonts w:ascii="XO Thames" w:hAnsi="XO Thames" w:cs="Times New Roman"/>
      <w:b/>
      <w:caps/>
      <w:sz w:val="40"/>
    </w:rPr>
  </w:style>
  <w:style w:type="table" w:styleId="TableGrid">
    <w:name w:val="Table Grid"/>
    <w:basedOn w:val="TableNormal"/>
    <w:uiPriority w:val="99"/>
    <w:rsid w:val="006C7D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05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997"/>
    <w:rPr>
      <w:rFonts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128</Words>
  <Characters>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</cp:revision>
  <cp:lastPrinted>2023-04-11T10:48:00Z</cp:lastPrinted>
  <dcterms:created xsi:type="dcterms:W3CDTF">2022-07-26T08:03:00Z</dcterms:created>
  <dcterms:modified xsi:type="dcterms:W3CDTF">2023-06-06T13:13:00Z</dcterms:modified>
</cp:coreProperties>
</file>