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z w:val="28"/>
        </w:rPr>
        <w:t xml:space="preserve"> проекту о</w:t>
      </w:r>
      <w:r>
        <w:rPr>
          <w:b w:val="1"/>
          <w:sz w:val="28"/>
        </w:rPr>
        <w:t xml:space="preserve">бластного закона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</w:t>
      </w:r>
      <w:r>
        <w:rPr>
          <w:b w:val="1"/>
          <w:sz w:val="28"/>
        </w:rPr>
        <w:t xml:space="preserve"> внесении изменений в стать</w:t>
      </w:r>
      <w:r>
        <w:rPr>
          <w:b w:val="1"/>
          <w:sz w:val="28"/>
        </w:rPr>
        <w:t xml:space="preserve">и 2 и </w:t>
      </w:r>
      <w:r>
        <w:rPr>
          <w:b w:val="1"/>
          <w:sz w:val="28"/>
        </w:rPr>
        <w:t>9</w:t>
      </w:r>
      <w:r>
        <w:rPr>
          <w:b w:val="1"/>
          <w:sz w:val="28"/>
          <w:vertAlign w:val="superscript"/>
        </w:rPr>
        <w:t>2</w:t>
      </w:r>
      <w:r>
        <w:rPr>
          <w:b w:val="1"/>
          <w:sz w:val="28"/>
        </w:rPr>
        <w:t xml:space="preserve"> Областного закона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на территории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Ростовской области»</w:t>
      </w:r>
    </w:p>
    <w:p w14:paraId="0A000000">
      <w:pPr>
        <w:ind/>
        <w:jc w:val="both"/>
        <w:rPr>
          <w:sz w:val="28"/>
        </w:rPr>
      </w:pP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роект о</w:t>
      </w:r>
      <w:r>
        <w:rPr>
          <w:sz w:val="28"/>
        </w:rPr>
        <w:t>бластного закона «О внесении изменений в статьи 2 и 9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Областного закона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</w:t>
      </w:r>
      <w:r>
        <w:rPr>
          <w:sz w:val="28"/>
        </w:rPr>
        <w:t xml:space="preserve"> (далее - законопроект)</w:t>
      </w:r>
      <w:r>
        <w:rPr>
          <w:sz w:val="28"/>
        </w:rPr>
        <w:t xml:space="preserve"> подготовлен в связи со следующими обстоятельствами.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 xml:space="preserve">от 22 ноября 1995 года № 171-ФЗ </w:t>
      </w:r>
      <w:r>
        <w:rPr>
          <w:sz w:val="28"/>
        </w:rPr>
        <w:t>«</w:t>
      </w:r>
      <w:r>
        <w:rPr>
          <w:sz w:val="28"/>
        </w:rPr>
        <w:t xml:space="preserve">О государственном регулировании производства и оборота этилового спирта, алкогольной </w:t>
      </w:r>
      <w:r>
        <w:rPr>
          <w:sz w:val="28"/>
        </w:rPr>
        <w:br/>
      </w:r>
      <w:r>
        <w:rPr>
          <w:sz w:val="28"/>
        </w:rPr>
        <w:t>и спиртосодержащей продукции и об ограничении потребления (распития) алкогольной продукции</w:t>
      </w:r>
      <w:r>
        <w:rPr>
          <w:sz w:val="28"/>
        </w:rPr>
        <w:t>»</w:t>
      </w:r>
      <w:r>
        <w:rPr>
          <w:sz w:val="28"/>
        </w:rPr>
        <w:t xml:space="preserve"> (далее - Федеральный закон № 171-ФЗ)</w:t>
      </w:r>
      <w:r>
        <w:rPr>
          <w:sz w:val="28"/>
        </w:rPr>
        <w:t xml:space="preserve"> установлен запрет </w:t>
      </w:r>
      <w:r>
        <w:rPr>
          <w:sz w:val="28"/>
        </w:rPr>
        <w:t>розничной продажи алкогольной продукции с 23 часов до 8 часов по местному времени</w:t>
      </w:r>
      <w:r>
        <w:rPr>
          <w:sz w:val="28"/>
        </w:rPr>
        <w:t xml:space="preserve">. 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казанным Федеральным законом </w:t>
      </w:r>
      <w:r>
        <w:rPr>
          <w:sz w:val="28"/>
        </w:rPr>
        <w:t xml:space="preserve">№ 171-ФЗ </w:t>
      </w:r>
      <w:r>
        <w:rPr>
          <w:sz w:val="28"/>
        </w:rPr>
        <w:t xml:space="preserve">предусмотрено исключение </w:t>
      </w:r>
      <w:r>
        <w:rPr>
          <w:sz w:val="28"/>
        </w:rPr>
        <w:br/>
      </w:r>
      <w:r>
        <w:rPr>
          <w:sz w:val="28"/>
        </w:rPr>
        <w:t xml:space="preserve">из указанного правила для </w:t>
      </w:r>
      <w:r>
        <w:rPr>
          <w:sz w:val="28"/>
        </w:rPr>
        <w:t xml:space="preserve">розничной продажи алкогольной продукции, осуществляемой организациями, </w:t>
      </w:r>
      <w:r>
        <w:rPr>
          <w:sz w:val="28"/>
        </w:rPr>
        <w:t xml:space="preserve">а также </w:t>
      </w:r>
      <w:r>
        <w:rPr>
          <w:sz w:val="28"/>
        </w:rPr>
        <w:t xml:space="preserve">розничной продажи пива, пивных напитков, сидра, </w:t>
      </w:r>
      <w:r>
        <w:rPr>
          <w:sz w:val="28"/>
        </w:rPr>
        <w:t>пуаре</w:t>
      </w:r>
      <w:r>
        <w:rPr>
          <w:sz w:val="28"/>
        </w:rPr>
        <w:t xml:space="preserve">, медовухи, осуществляемой индивидуальными предпринимателями, </w:t>
      </w:r>
      <w:r>
        <w:rPr>
          <w:sz w:val="28"/>
        </w:rPr>
        <w:br/>
      </w:r>
      <w:r>
        <w:rPr>
          <w:sz w:val="28"/>
        </w:rPr>
        <w:t>при</w:t>
      </w:r>
      <w:r>
        <w:rPr>
          <w:sz w:val="28"/>
        </w:rPr>
        <w:t xml:space="preserve"> оказании такими организациями </w:t>
      </w:r>
      <w:r>
        <w:rPr>
          <w:sz w:val="28"/>
        </w:rPr>
        <w:t>и индивидуальными предпринимателями услуг общественного питания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Таким образом, рестораны, бары, кафе</w:t>
      </w:r>
      <w:r>
        <w:rPr>
          <w:sz w:val="28"/>
        </w:rPr>
        <w:t xml:space="preserve"> и другие п</w:t>
      </w:r>
      <w:r>
        <w:rPr>
          <w:sz w:val="28"/>
        </w:rPr>
        <w:t>редприятия общественного питания</w:t>
      </w:r>
      <w:r>
        <w:rPr>
          <w:sz w:val="28"/>
        </w:rPr>
        <w:t xml:space="preserve"> вправе осуществлять </w:t>
      </w:r>
      <w:r>
        <w:rPr>
          <w:sz w:val="28"/>
        </w:rPr>
        <w:t xml:space="preserve">розничную продажу алкогольной продукции </w:t>
      </w:r>
      <w:r>
        <w:rPr>
          <w:sz w:val="28"/>
        </w:rPr>
        <w:br/>
      </w:r>
      <w:r>
        <w:rPr>
          <w:sz w:val="28"/>
        </w:rPr>
        <w:t>в ночное время.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Вместе с</w:t>
      </w:r>
      <w:r>
        <w:rPr>
          <w:sz w:val="28"/>
        </w:rPr>
        <w:t xml:space="preserve"> тем д</w:t>
      </w:r>
      <w:r>
        <w:rPr>
          <w:sz w:val="28"/>
        </w:rPr>
        <w:t>ля Ростовской области, как и ряда других регионов, актуален вопрос</w:t>
      </w:r>
      <w:r>
        <w:rPr>
          <w:sz w:val="28"/>
        </w:rPr>
        <w:t xml:space="preserve"> незаконной деятельности </w:t>
      </w:r>
      <w:r>
        <w:rPr>
          <w:sz w:val="28"/>
        </w:rPr>
        <w:t>торговы</w:t>
      </w:r>
      <w:r>
        <w:rPr>
          <w:sz w:val="28"/>
        </w:rPr>
        <w:t>х</w:t>
      </w:r>
      <w:r>
        <w:rPr>
          <w:sz w:val="28"/>
        </w:rPr>
        <w:t xml:space="preserve"> объект</w:t>
      </w:r>
      <w:r>
        <w:rPr>
          <w:sz w:val="28"/>
        </w:rPr>
        <w:t>ов</w:t>
      </w:r>
      <w:r>
        <w:rPr>
          <w:sz w:val="28"/>
        </w:rPr>
        <w:t>, которые под видом оказания услуг общественного питания фактически осуществляют круглосуточную розничную продажу алкогольной продукции</w:t>
      </w:r>
      <w:r>
        <w:rPr>
          <w:sz w:val="28"/>
        </w:rPr>
        <w:t xml:space="preserve"> (</w:t>
      </w:r>
      <w:r>
        <w:rPr>
          <w:sz w:val="28"/>
        </w:rPr>
        <w:t>так называемый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псевдообщепит</w:t>
      </w:r>
      <w:r>
        <w:rPr>
          <w:sz w:val="28"/>
        </w:rPr>
        <w:t>»</w:t>
      </w:r>
      <w:r>
        <w:rPr>
          <w:sz w:val="28"/>
        </w:rPr>
        <w:t>).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С 1 апреля 2024 года д</w:t>
      </w:r>
      <w:r>
        <w:rPr>
          <w:sz w:val="28"/>
        </w:rPr>
        <w:t xml:space="preserve">ля борьбы с </w:t>
      </w:r>
      <w:r>
        <w:rPr>
          <w:sz w:val="28"/>
        </w:rPr>
        <w:t xml:space="preserve">деятельностью </w:t>
      </w:r>
      <w:r>
        <w:rPr>
          <w:sz w:val="28"/>
        </w:rPr>
        <w:t>«</w:t>
      </w:r>
      <w:r>
        <w:rPr>
          <w:sz w:val="28"/>
        </w:rPr>
        <w:t>псевдообщепита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Федеральн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 xml:space="preserve">№ 171-ФЗ </w:t>
      </w:r>
      <w:r>
        <w:rPr>
          <w:sz w:val="28"/>
        </w:rPr>
        <w:t xml:space="preserve">(в редакции Федерального закона от 14 февраля 2024 года № 6-ФЗ) </w:t>
      </w:r>
      <w:r>
        <w:rPr>
          <w:sz w:val="28"/>
        </w:rPr>
        <w:t xml:space="preserve">предусмотрено право регионов </w:t>
      </w:r>
      <w:r>
        <w:rPr>
          <w:sz w:val="28"/>
        </w:rPr>
        <w:t xml:space="preserve">устанавливать ограничение времени розничной продажи алкогольной продукции при оказании услуг общественного питания в объектах общественного питания, расположенных </w:t>
      </w:r>
      <w:r>
        <w:rPr>
          <w:sz w:val="28"/>
        </w:rPr>
        <w:br/>
      </w:r>
      <w:r>
        <w:rPr>
          <w:sz w:val="28"/>
        </w:rPr>
        <w:t>в многоквартирных домах и (или) на прилегающих к ним территориях.</w:t>
      </w:r>
      <w:r>
        <w:rPr>
          <w:sz w:val="28"/>
        </w:rPr>
        <w:t xml:space="preserve"> </w:t>
      </w:r>
      <w:r>
        <w:rPr>
          <w:sz w:val="28"/>
        </w:rPr>
        <w:t>Указанным Федеральным законом</w:t>
      </w:r>
      <w:r>
        <w:rPr>
          <w:sz w:val="28"/>
        </w:rPr>
        <w:t xml:space="preserve"> № 171-ФЗ</w:t>
      </w:r>
      <w:r>
        <w:rPr>
          <w:sz w:val="28"/>
        </w:rPr>
        <w:t xml:space="preserve"> предусмотрено исключение, согласно которому </w:t>
      </w:r>
      <w:r>
        <w:rPr>
          <w:sz w:val="28"/>
        </w:rPr>
        <w:t>рестораны</w:t>
      </w:r>
      <w:r>
        <w:rPr>
          <w:sz w:val="28"/>
        </w:rPr>
        <w:t xml:space="preserve"> </w:t>
      </w:r>
      <w:r>
        <w:rPr>
          <w:sz w:val="28"/>
        </w:rPr>
        <w:t xml:space="preserve">в любом случае вправе осуществлять </w:t>
      </w:r>
      <w:r>
        <w:rPr>
          <w:sz w:val="28"/>
        </w:rPr>
        <w:t>розничную продажу алкогольной продукции в ночное время.</w:t>
      </w: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В связи с этим законопроектом</w:t>
      </w:r>
      <w:r>
        <w:rPr>
          <w:sz w:val="28"/>
        </w:rPr>
        <w:t xml:space="preserve"> предлагается</w:t>
      </w:r>
      <w:r>
        <w:rPr>
          <w:sz w:val="28"/>
        </w:rPr>
        <w:t xml:space="preserve"> приравнять время работы</w:t>
      </w:r>
      <w:r>
        <w:rPr>
          <w:sz w:val="28"/>
        </w:rPr>
        <w:br/>
      </w:r>
      <w:r>
        <w:rPr>
          <w:sz w:val="28"/>
        </w:rPr>
        <w:t>«</w:t>
      </w:r>
      <w:r>
        <w:rPr>
          <w:sz w:val="28"/>
        </w:rPr>
        <w:t>псевдообщепитов</w:t>
      </w:r>
      <w:r>
        <w:rPr>
          <w:sz w:val="28"/>
        </w:rPr>
        <w:t>» ко времени работы обычных торговых объектов</w:t>
      </w:r>
      <w:r>
        <w:rPr>
          <w:sz w:val="28"/>
        </w:rPr>
        <w:t>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Так, предлагается установить, что </w:t>
      </w:r>
      <w:r>
        <w:rPr>
          <w:sz w:val="28"/>
        </w:rPr>
        <w:t>организации и индивидуальные предприниматели,</w:t>
      </w:r>
      <w:r>
        <w:rPr>
          <w:sz w:val="28"/>
        </w:rPr>
        <w:t xml:space="preserve"> </w:t>
      </w:r>
      <w:r>
        <w:rPr>
          <w:sz w:val="28"/>
        </w:rPr>
        <w:t>оказывающие услуги общественного питания в о</w:t>
      </w:r>
      <w:r>
        <w:rPr>
          <w:sz w:val="28"/>
        </w:rPr>
        <w:t xml:space="preserve">бъектах общественного питания, </w:t>
      </w:r>
      <w:r>
        <w:rPr>
          <w:sz w:val="28"/>
        </w:rPr>
        <w:t xml:space="preserve">расположенных в многоквартирных домах и (или) </w:t>
      </w:r>
      <w:r>
        <w:rPr>
          <w:sz w:val="28"/>
        </w:rPr>
        <w:br/>
      </w:r>
      <w:r>
        <w:rPr>
          <w:sz w:val="28"/>
        </w:rPr>
        <w:t xml:space="preserve">на прилегающих к ним территориях, за исключением ресторанов и организаций, </w:t>
      </w:r>
      <w:r>
        <w:rPr>
          <w:sz w:val="28"/>
        </w:rPr>
        <w:t xml:space="preserve">имеющих лицензию на розничную продажу алкогольной продукции при оказании услуг общественного питания, вправе осуществлять розничную продажу алкогольной продукции при оказании услуг общественного питания </w:t>
      </w:r>
      <w:r>
        <w:rPr>
          <w:sz w:val="28"/>
        </w:rPr>
        <w:br/>
      </w:r>
      <w:r>
        <w:rPr>
          <w:sz w:val="28"/>
        </w:rPr>
        <w:t>с 8 часов 00 минут до 22 часов 59 минут по местному времени.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Лицензирование деятельности организаций, осуществляющих </w:t>
      </w:r>
      <w:r>
        <w:rPr>
          <w:sz w:val="28"/>
        </w:rPr>
        <w:br/>
      </w:r>
      <w:r>
        <w:rPr>
          <w:sz w:val="28"/>
        </w:rPr>
        <w:t xml:space="preserve">как </w:t>
      </w:r>
      <w:r>
        <w:rPr>
          <w:sz w:val="28"/>
        </w:rPr>
        <w:t>розничную продажу алкогольной продукции</w:t>
      </w:r>
      <w:r>
        <w:rPr>
          <w:sz w:val="28"/>
        </w:rPr>
        <w:t xml:space="preserve">, так и </w:t>
      </w:r>
      <w:r>
        <w:rPr>
          <w:sz w:val="28"/>
        </w:rPr>
        <w:t>розничную продажу алкогольной продукции при оказании услуг общественного питания</w:t>
      </w:r>
      <w:r>
        <w:rPr>
          <w:sz w:val="28"/>
        </w:rPr>
        <w:t xml:space="preserve">, позволяет осуществлять эффективный </w:t>
      </w:r>
      <w:r>
        <w:rPr>
          <w:sz w:val="28"/>
        </w:rPr>
        <w:t>контрол</w:t>
      </w:r>
      <w:r>
        <w:rPr>
          <w:sz w:val="28"/>
        </w:rPr>
        <w:t>ь за соблюдением</w:t>
      </w:r>
      <w:r>
        <w:rPr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уже </w:t>
      </w:r>
      <w:r>
        <w:rPr>
          <w:sz w:val="28"/>
        </w:rPr>
        <w:t xml:space="preserve">на начальном этапе </w:t>
      </w:r>
      <w:r>
        <w:rPr>
          <w:sz w:val="28"/>
        </w:rPr>
        <w:t>соответствующей деятельности (наличие п</w:t>
      </w:r>
      <w:r>
        <w:rPr>
          <w:sz w:val="28"/>
        </w:rPr>
        <w:t>лощад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зала обслуживания посетителей не менее 50 квадратных метров, санузлов </w:t>
      </w:r>
      <w:r>
        <w:rPr>
          <w:sz w:val="28"/>
        </w:rPr>
        <w:t xml:space="preserve">и условий для культурного потребления алкогольной </w:t>
      </w:r>
      <w:r>
        <w:rPr>
          <w:sz w:val="28"/>
        </w:rPr>
        <w:t xml:space="preserve">продукции внутри заведения и т.д.). </w:t>
      </w:r>
      <w:r>
        <w:rPr>
          <w:sz w:val="28"/>
        </w:rPr>
        <w:br/>
      </w:r>
      <w:r>
        <w:rPr>
          <w:sz w:val="28"/>
        </w:rPr>
        <w:t>Кроме того, лицензия позволяет применять дополнительные меры административного воздействия</w:t>
      </w:r>
      <w:r>
        <w:rPr>
          <w:sz w:val="28"/>
        </w:rPr>
        <w:t xml:space="preserve"> к организациям</w:t>
      </w:r>
      <w:r>
        <w:rPr>
          <w:sz w:val="28"/>
        </w:rPr>
        <w:t xml:space="preserve"> в виде ее приостановления </w:t>
      </w:r>
      <w:r>
        <w:rPr>
          <w:sz w:val="28"/>
        </w:rPr>
        <w:br/>
      </w:r>
      <w:r>
        <w:rPr>
          <w:sz w:val="28"/>
        </w:rPr>
        <w:t>и аннулирования.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>ндивидуальны</w:t>
      </w:r>
      <w:r>
        <w:rPr>
          <w:sz w:val="28"/>
        </w:rPr>
        <w:t>е</w:t>
      </w:r>
      <w:r>
        <w:rPr>
          <w:sz w:val="28"/>
        </w:rPr>
        <w:t xml:space="preserve"> предпринимател</w:t>
      </w:r>
      <w:r>
        <w:rPr>
          <w:sz w:val="28"/>
        </w:rPr>
        <w:t xml:space="preserve">и в соответствии с </w:t>
      </w:r>
      <w:r>
        <w:rPr>
          <w:sz w:val="28"/>
        </w:rPr>
        <w:t>Федеральн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№ 171-ФЗ </w:t>
      </w:r>
      <w:r>
        <w:rPr>
          <w:sz w:val="28"/>
        </w:rPr>
        <w:t xml:space="preserve">не могут осуществлять те виды розничной продажи алкогольной продукции, которые подлежат лицензированию. </w:t>
      </w:r>
      <w:r>
        <w:rPr>
          <w:sz w:val="28"/>
        </w:rPr>
        <w:t xml:space="preserve">Индивидуальные предприниматели имеют право продавать в розницу (в том числе при оказании услуг общественного питания) только пиво, пивные напитки, сидр, </w:t>
      </w:r>
      <w:r>
        <w:rPr>
          <w:sz w:val="28"/>
        </w:rPr>
        <w:t>пуаре</w:t>
      </w:r>
      <w:r>
        <w:rPr>
          <w:sz w:val="28"/>
        </w:rPr>
        <w:t xml:space="preserve">, медовуху. Лицензия для этого </w:t>
      </w:r>
      <w:r>
        <w:rPr>
          <w:sz w:val="28"/>
        </w:rPr>
        <w:br/>
      </w:r>
      <w:r>
        <w:rPr>
          <w:sz w:val="28"/>
        </w:rPr>
        <w:t>не нужна (пункт 1 статьи 16, пункт 1 статьи 18 Федерального закона</w:t>
      </w:r>
      <w:r>
        <w:rPr>
          <w:sz w:val="28"/>
        </w:rPr>
        <w:t xml:space="preserve"> № 171-ФЗ</w:t>
      </w:r>
      <w:r>
        <w:rPr>
          <w:sz w:val="28"/>
        </w:rPr>
        <w:t>).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ак показывает правопр</w:t>
      </w:r>
      <w:r>
        <w:rPr>
          <w:sz w:val="28"/>
        </w:rPr>
        <w:t xml:space="preserve">именительная практика, </w:t>
      </w:r>
      <w:r>
        <w:rPr>
          <w:sz w:val="28"/>
        </w:rPr>
        <w:t>организации</w:t>
      </w:r>
      <w:r>
        <w:rPr>
          <w:sz w:val="28"/>
        </w:rPr>
        <w:t xml:space="preserve"> менее склонны </w:t>
      </w:r>
      <w:r>
        <w:rPr>
          <w:sz w:val="28"/>
        </w:rPr>
        <w:br/>
      </w:r>
      <w:r>
        <w:rPr>
          <w:sz w:val="28"/>
        </w:rPr>
        <w:t xml:space="preserve">к совершению правонарушений, чем индивидуальные предприниматели. 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Так, в </w:t>
      </w:r>
      <w:r>
        <w:rPr>
          <w:sz w:val="28"/>
        </w:rPr>
        <w:t>2023</w:t>
      </w:r>
      <w:r>
        <w:rPr>
          <w:sz w:val="28"/>
        </w:rPr>
        <w:t xml:space="preserve"> году </w:t>
      </w:r>
      <w:r>
        <w:rPr>
          <w:sz w:val="28"/>
        </w:rPr>
        <w:t xml:space="preserve">на территории Ростовской области </w:t>
      </w:r>
      <w:r>
        <w:rPr>
          <w:sz w:val="28"/>
        </w:rPr>
        <w:t>индивидуальным предпринимателям объявлено 353 предо</w:t>
      </w:r>
      <w:r>
        <w:rPr>
          <w:sz w:val="28"/>
        </w:rPr>
        <w:t xml:space="preserve">стережения в области розничной продажи алкогольной продукции, а организациям - </w:t>
      </w:r>
      <w:r>
        <w:rPr>
          <w:sz w:val="28"/>
        </w:rPr>
        <w:t xml:space="preserve">198. </w:t>
      </w:r>
      <w:r>
        <w:rPr>
          <w:sz w:val="28"/>
        </w:rPr>
        <w:t xml:space="preserve">Меры обеспечения в рамках дел </w:t>
      </w:r>
      <w:r>
        <w:rPr>
          <w:sz w:val="28"/>
        </w:rPr>
        <w:br/>
      </w:r>
      <w:r>
        <w:rPr>
          <w:sz w:val="28"/>
        </w:rPr>
        <w:t>об административных правонарушениях, связанных с нелегальным оборотом алкогольной продукции, в виде ее изъятия</w:t>
      </w:r>
      <w:r>
        <w:rPr>
          <w:sz w:val="28"/>
        </w:rPr>
        <w:t>,</w:t>
      </w:r>
      <w:r>
        <w:rPr>
          <w:sz w:val="28"/>
        </w:rPr>
        <w:t xml:space="preserve"> применялись только </w:t>
      </w:r>
      <w:r>
        <w:rPr>
          <w:sz w:val="28"/>
        </w:rPr>
        <w:br/>
      </w:r>
      <w:r>
        <w:rPr>
          <w:sz w:val="28"/>
        </w:rPr>
        <w:t>к индивидуальным предпринимателям и физическим лицам.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Предлагаемые законопроектом изменения должны повысить эффективность борьбы с объектами </w:t>
      </w:r>
      <w:r>
        <w:rPr>
          <w:sz w:val="28"/>
        </w:rPr>
        <w:t>«</w:t>
      </w:r>
      <w:r>
        <w:rPr>
          <w:sz w:val="28"/>
        </w:rPr>
        <w:t>псевдообщепита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одновременно имеющими признаки </w:t>
      </w:r>
      <w:r>
        <w:rPr>
          <w:sz w:val="28"/>
        </w:rPr>
        <w:t xml:space="preserve">торгового объекта </w:t>
      </w:r>
      <w:r>
        <w:rPr>
          <w:sz w:val="28"/>
        </w:rPr>
        <w:t xml:space="preserve">и объекта общественного питания, которые </w:t>
      </w:r>
      <w:r>
        <w:rPr>
          <w:sz w:val="28"/>
        </w:rPr>
        <w:t>пр</w:t>
      </w:r>
      <w:r>
        <w:rPr>
          <w:sz w:val="28"/>
        </w:rPr>
        <w:t>одают алкоголь, главным образом пиво, на вынос после 23.00.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sz w:val="28"/>
        </w:rPr>
        <w:t xml:space="preserve">законопроектом в целях единообразного </w:t>
      </w:r>
      <w:r>
        <w:rPr>
          <w:sz w:val="28"/>
        </w:rPr>
        <w:t>правоприменения</w:t>
      </w:r>
      <w:r>
        <w:rPr>
          <w:sz w:val="28"/>
        </w:rPr>
        <w:t xml:space="preserve"> данной нормы предлагается установить, что статус многоквартирного дома определяется </w:t>
      </w:r>
      <w:r>
        <w:rPr>
          <w:sz w:val="28"/>
        </w:rPr>
        <w:br/>
      </w:r>
      <w:r>
        <w:rPr>
          <w:sz w:val="28"/>
        </w:rPr>
        <w:t>на основании</w:t>
      </w:r>
      <w:r>
        <w:rPr>
          <w:sz w:val="28"/>
        </w:rPr>
        <w:t xml:space="preserve"> </w:t>
      </w:r>
      <w:r>
        <w:rPr>
          <w:sz w:val="28"/>
        </w:rPr>
        <w:t xml:space="preserve">данных государственной информационной </w:t>
      </w:r>
      <w:r>
        <w:rPr>
          <w:sz w:val="28"/>
        </w:rPr>
        <w:t>системы жилищно-коммунального хозяйства</w:t>
      </w:r>
      <w:r>
        <w:rPr>
          <w:sz w:val="28"/>
        </w:rPr>
        <w:t>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Законопроектом предусмотрен срок вступления в силу предлагаемых изменений - с 1 марта 2025 года.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Принятие законопроекта не потребует дополнительных расходов </w:t>
      </w:r>
      <w:r>
        <w:rPr>
          <w:sz w:val="28"/>
        </w:rPr>
        <w:br/>
      </w:r>
      <w:r>
        <w:rPr>
          <w:sz w:val="28"/>
        </w:rPr>
        <w:t>из областного бюджета.</w:t>
      </w:r>
    </w:p>
    <w:p w14:paraId="1B000000">
      <w:pPr>
        <w:ind/>
        <w:jc w:val="both"/>
        <w:rPr>
          <w:sz w:val="28"/>
        </w:rPr>
      </w:pPr>
      <w:bookmarkStart w:id="1" w:name="_GoBack"/>
      <w:bookmarkEnd w:id="1"/>
    </w:p>
    <w:p w14:paraId="1C000000">
      <w:pPr>
        <w:ind/>
        <w:jc w:val="both"/>
        <w:rPr>
          <w:sz w:val="28"/>
        </w:rPr>
      </w:pPr>
      <w:r>
        <w:rPr>
          <w:sz w:val="28"/>
        </w:rPr>
        <w:t>Директор департамента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потребительского</w:t>
      </w:r>
      <w:r>
        <w:rPr>
          <w:sz w:val="28"/>
        </w:rPr>
        <w:t xml:space="preserve"> рынка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Ростовской области                                                                                  </w:t>
      </w:r>
      <w:r>
        <w:rPr>
          <w:sz w:val="28"/>
        </w:rPr>
        <w:t xml:space="preserve">    </w:t>
      </w:r>
      <w:r>
        <w:rPr>
          <w:sz w:val="28"/>
        </w:rPr>
        <w:t>А.П. Панкратов</w:t>
      </w:r>
    </w:p>
    <w:sectPr>
      <w:headerReference r:id="rId1" w:type="default"/>
      <w:footerReference r:id="rId2" w:type="default"/>
      <w:pgSz w:h="16838" w:orient="portrait" w:w="11906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  <w:p w14:paraId="04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keepLines w:val="1"/>
      <w:spacing w:before="40"/>
      <w:ind/>
      <w:outlineLvl w:val="2"/>
    </w:pPr>
    <w:rPr>
      <w:rFonts w:asciiTheme="majorAscii" w:hAnsiTheme="majorHAnsi"/>
      <w:color w:themeColor="accent1" w:themeShade="7F" w:val="203864"/>
    </w:rPr>
  </w:style>
  <w:style w:styleId="Style_9_ch" w:type="character">
    <w:name w:val="heading 3"/>
    <w:basedOn w:val="Style_3_ch"/>
    <w:link w:val="Style_9"/>
    <w:rPr>
      <w:rFonts w:asciiTheme="majorAscii" w:hAnsiTheme="majorHAnsi"/>
      <w:color w:themeColor="accent1" w:themeShade="7F" w:val="20386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6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2024-08-01T08:13:14Z</dcterms:modified>
</cp:coreProperties>
</file>