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3"/>
        <w:tabs>
          <w:tab w:leader="none" w:pos="8647" w:val="left"/>
        </w:tabs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</w:t>
      </w:r>
    </w:p>
    <w:p w14:paraId="08000000">
      <w:pPr>
        <w:pStyle w:val="Style_3"/>
        <w:tabs>
          <w:tab w:leader="none" w:pos="8647" w:val="left"/>
          <w:tab w:leader="none" w:pos="9923" w:val="left"/>
        </w:tabs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ПРОЕКТ   </w:t>
      </w:r>
    </w:p>
    <w:tbl>
      <w:tblPr>
        <w:tblStyle w:val="Style_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6487"/>
        <w:gridCol w:w="3544"/>
      </w:tblGrid>
      <w:tr>
        <w:tc>
          <w:tcPr>
            <w:tcW w:type="dxa" w:w="648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9000000"/>
        </w:tc>
        <w:tc>
          <w:tcPr>
            <w:tcW w:type="dxa" w:w="354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A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z w:val="24"/>
              </w:rPr>
              <w:t xml:space="preserve"> Губернатором</w:t>
            </w:r>
          </w:p>
          <w:p w14:paraId="0B000000">
            <w:pPr>
              <w:rPr>
                <w:sz w:val="24"/>
              </w:rPr>
            </w:pPr>
            <w:r>
              <w:rPr>
                <w:sz w:val="24"/>
              </w:rPr>
              <w:t xml:space="preserve"> Ростовской области</w:t>
            </w:r>
          </w:p>
          <w:p w14:paraId="0C000000">
            <w:pPr>
              <w:rPr>
                <w:sz w:val="24"/>
              </w:rPr>
            </w:pPr>
            <w:r>
              <w:rPr>
                <w:sz w:val="24"/>
              </w:rPr>
              <w:t xml:space="preserve"> Подготовлен Территориальным </w:t>
            </w:r>
          </w:p>
          <w:p w14:paraId="0D000000">
            <w:pPr>
              <w:rPr>
                <w:sz w:val="24"/>
              </w:rPr>
            </w:pPr>
            <w:r>
              <w:rPr>
                <w:sz w:val="24"/>
              </w:rPr>
              <w:t xml:space="preserve"> фондом </w:t>
            </w:r>
            <w:r>
              <w:rPr>
                <w:sz w:val="24"/>
              </w:rPr>
              <w:t>обязательного</w:t>
            </w:r>
          </w:p>
          <w:p w14:paraId="0E000000">
            <w:pPr>
              <w:rPr>
                <w:sz w:val="24"/>
              </w:rPr>
            </w:pPr>
            <w:r>
              <w:rPr>
                <w:sz w:val="24"/>
              </w:rPr>
              <w:t xml:space="preserve"> медицинского страхования</w:t>
            </w:r>
          </w:p>
          <w:p w14:paraId="0F000000">
            <w:pPr>
              <w:rPr>
                <w:sz w:val="24"/>
              </w:rPr>
            </w:pPr>
            <w:r>
              <w:rPr>
                <w:sz w:val="24"/>
              </w:rPr>
              <w:t xml:space="preserve"> Ростовской области</w:t>
            </w:r>
          </w:p>
        </w:tc>
      </w:tr>
    </w:tbl>
    <w:p w14:paraId="10000000"/>
    <w:p w14:paraId="11000000"/>
    <w:p w14:paraId="12000000">
      <w:pPr>
        <w:pStyle w:val="Style_5"/>
        <w:rPr>
          <w:sz w:val="32"/>
        </w:rPr>
      </w:pPr>
      <w:r>
        <w:rPr>
          <w:sz w:val="32"/>
        </w:rPr>
        <w:t xml:space="preserve">О Б Л А С Т Н О Й   </w:t>
      </w:r>
      <w:r>
        <w:rPr>
          <w:sz w:val="32"/>
        </w:rPr>
        <w:t>З</w:t>
      </w:r>
      <w:r>
        <w:rPr>
          <w:sz w:val="32"/>
        </w:rPr>
        <w:t xml:space="preserve"> А К О Н</w:t>
      </w:r>
    </w:p>
    <w:p w14:paraId="13000000">
      <w:pPr>
        <w:pStyle w:val="Style_5"/>
        <w:rPr>
          <w:sz w:val="32"/>
        </w:rPr>
      </w:pPr>
    </w:p>
    <w:p w14:paraId="1400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ОБЛАСТНОЙ ЗАКОН</w:t>
      </w:r>
    </w:p>
    <w:p w14:paraId="1500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БЮДЖЕТЕ ТЕРРИТОРИАЛЬНОГО  ФОНДА ОБЯЗАТЕЛЬНОГО</w:t>
      </w:r>
    </w:p>
    <w:p w14:paraId="1600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МЕДИЦИНСКОГО СТРАХОВАНИЯ РОСТОВСКОЙ ОБЛАСТИ </w:t>
      </w:r>
    </w:p>
    <w:p w14:paraId="1700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2023  ГОД И НА ПЛАНОВЫЙ ПЕРИОД 2024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2025 ГОДОВ»</w:t>
      </w:r>
    </w:p>
    <w:p w14:paraId="1800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</w:p>
    <w:p w14:paraId="19000000">
      <w:pPr>
        <w:pStyle w:val="Style_6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>Принят</w:t>
      </w:r>
    </w:p>
    <w:p w14:paraId="1A000000">
      <w:pPr>
        <w:pStyle w:val="Style_7"/>
        <w:widowControl w:val="1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Законодательным Собранием                                      «____»_________2023 года</w:t>
      </w:r>
    </w:p>
    <w:p w14:paraId="1B000000">
      <w:pPr>
        <w:pStyle w:val="Style_7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1C000000">
      <w:pPr>
        <w:pStyle w:val="Style_7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1D000000">
      <w:pPr>
        <w:pStyle w:val="Style_7"/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1</w:t>
      </w:r>
    </w:p>
    <w:p w14:paraId="1E000000">
      <w:pPr>
        <w:pStyle w:val="Style_7"/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1F000000">
      <w:pPr>
        <w:pStyle w:val="Style_7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Областной закон от 16  декабря 2022 года № 797-ЗС «О бюджете Территориального фонда обязательного медицинского страхования Ростовской области на 2023  год и на плановый период 2024 и 2025 годов» следующие изменения:</w:t>
      </w:r>
    </w:p>
    <w:p w14:paraId="20000000">
      <w:pPr>
        <w:pStyle w:val="Style_7"/>
        <w:widowControl w:val="1"/>
        <w:numPr>
          <w:ilvl w:val="0"/>
          <w:numId w:val="1"/>
        </w:numPr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часть 1 статьи 1 изложить в следующей редакции:</w:t>
      </w:r>
    </w:p>
    <w:p w14:paraId="21000000">
      <w:pPr>
        <w:pStyle w:val="Style_7"/>
        <w:widowControl w:val="1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«1. Утвердить основные характеристики бюджета Территориального фонда обязательного медицинского страхования Ростовской области (далее – ТФОМС Ростовской области) на 2023 год:</w:t>
      </w:r>
    </w:p>
    <w:p w14:paraId="22000000">
      <w:pPr>
        <w:pStyle w:val="Style_7"/>
        <w:widowControl w:val="1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прогнозируемый общий объем доходов бюджета ТФОМС Ростовской области в сумме 65 972 068,4 тыс. рублей, в том числе за счет межбюджетных трансфертов, получаемых из бюджета Федерального фонда обязательного медицинского страхования (далее – ФОМС) в сумме 64 789 810,0 тыс. рублей;</w:t>
      </w:r>
    </w:p>
    <w:p w14:paraId="23000000">
      <w:pPr>
        <w:pStyle w:val="Style_7"/>
        <w:widowControl w:val="1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общий объем расходов бюджета ТФОМС Ростовской области в сумме 66 745 249,5 тыс. рублей;</w:t>
      </w:r>
    </w:p>
    <w:p w14:paraId="24000000">
      <w:pPr>
        <w:pStyle w:val="Style_7"/>
        <w:widowControl w:val="1"/>
        <w:numPr>
          <w:ilvl w:val="0"/>
          <w:numId w:val="2"/>
        </w:numPr>
        <w:tabs>
          <w:tab w:leader="none" w:pos="0" w:val="left"/>
          <w:tab w:leader="none" w:pos="1134" w:val="left"/>
        </w:tabs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дефицит бюджета ТФОМС Ростовской области в сумме  773 181,1 тыс. рублей</w:t>
      </w:r>
      <w:r>
        <w:rPr>
          <w:rFonts w:ascii="Times New Roman" w:hAnsi="Times New Roman"/>
          <w:color w:themeColor="text1" w:val="000000"/>
          <w:sz w:val="28"/>
        </w:rPr>
        <w:t>.»;</w:t>
      </w:r>
    </w:p>
    <w:p w14:paraId="25000000">
      <w:pPr>
        <w:spacing w:line="276" w:lineRule="auto"/>
        <w:ind w:firstLine="709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2) часть 1 статьи 5 изложить в следующей редакции:</w:t>
      </w:r>
    </w:p>
    <w:p w14:paraId="26000000">
      <w:pPr>
        <w:spacing w:line="276" w:lineRule="auto"/>
        <w:ind w:firstLine="709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«1. Утвердить нормированный страховой запас ТФОМС Ростовской области на 2023 год в размере не более 5 163 918,5 тыс. рублей, на 2024 год в размере не более 5 373 744,2 тыс. рублей и на 2025 год в размере не более 5 637 086,6 тыс. рублей</w:t>
      </w:r>
      <w:r>
        <w:rPr>
          <w:color w:themeColor="text1" w:val="000000"/>
          <w:sz w:val="28"/>
        </w:rPr>
        <w:t>.»;</w:t>
      </w:r>
    </w:p>
    <w:p w14:paraId="27000000">
      <w:pPr>
        <w:spacing w:line="276" w:lineRule="auto"/>
        <w:ind w:firstLine="709"/>
        <w:jc w:val="both"/>
        <w:rPr>
          <w:sz w:val="28"/>
        </w:rPr>
      </w:pPr>
      <w:r>
        <w:rPr>
          <w:color w:themeColor="text1" w:val="000000"/>
          <w:sz w:val="28"/>
        </w:rPr>
        <w:t>3</w:t>
      </w:r>
      <w:r>
        <w:rPr>
          <w:sz w:val="28"/>
        </w:rPr>
        <w:t>) приложение 1 «Доходы бюджета ТФОМС Ростовской области на 2023 год» изложить в следующей редакции:</w:t>
      </w:r>
    </w:p>
    <w:p w14:paraId="28000000">
      <w:pPr>
        <w:spacing w:line="276" w:lineRule="auto"/>
        <w:ind/>
        <w:jc w:val="both"/>
        <w:rPr>
          <w:sz w:val="28"/>
        </w:rPr>
      </w:pPr>
    </w:p>
    <w:tbl>
      <w:tblPr>
        <w:tblStyle w:val="Style_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928"/>
        <w:gridCol w:w="5103"/>
      </w:tblGrid>
      <w:tr>
        <w:tc>
          <w:tcPr>
            <w:tcW w:type="dxa" w:w="492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pStyle w:val="Style_7"/>
              <w:widowControl w:val="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ind/>
              <w:jc w:val="both"/>
              <w:rPr>
                <w:sz w:val="32"/>
                <w:vertAlign w:val="superscript"/>
              </w:rPr>
            </w:pPr>
            <w:r>
              <w:rPr>
                <w:sz w:val="28"/>
              </w:rPr>
              <w:t xml:space="preserve">                    «Приложение 1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 Областному закону «О бюджете         Территориального фонда обязательного медицинского страхования Ростовской   области на 2023 год и на плановый     период 2024 и 2025 годов»</w:t>
            </w:r>
          </w:p>
        </w:tc>
      </w:tr>
    </w:tbl>
    <w:p w14:paraId="2C000000">
      <w:pPr>
        <w:pStyle w:val="Style_7"/>
        <w:widowControl w:val="1"/>
        <w:ind/>
        <w:jc w:val="both"/>
        <w:rPr>
          <w:rFonts w:ascii="Times New Roman" w:hAnsi="Times New Roman"/>
          <w:sz w:val="28"/>
        </w:rPr>
      </w:pPr>
    </w:p>
    <w:tbl>
      <w:tblPr>
        <w:tblStyle w:val="Style_8"/>
        <w:tblLayout w:type="fixed"/>
      </w:tblPr>
      <w:tblGrid>
        <w:gridCol w:w="4779"/>
        <w:gridCol w:w="5440"/>
      </w:tblGrid>
      <w:tr>
        <w:trPr>
          <w:trHeight w:hRule="atLeast" w:val="65"/>
        </w:trPr>
        <w:tc>
          <w:tcPr>
            <w:tcW w:type="dxa" w:w="4779"/>
          </w:tcPr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</w:t>
            </w:r>
          </w:p>
          <w:p w14:paraId="2E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440"/>
          </w:tcPr>
          <w:p w14:paraId="2F000000">
            <w:pPr>
              <w:ind/>
              <w:jc w:val="both"/>
              <w:rPr>
                <w:sz w:val="28"/>
              </w:rPr>
            </w:pPr>
          </w:p>
          <w:p w14:paraId="30000000">
            <w:pPr>
              <w:ind/>
              <w:jc w:val="both"/>
              <w:rPr>
                <w:sz w:val="28"/>
              </w:rPr>
            </w:pPr>
          </w:p>
        </w:tc>
      </w:tr>
    </w:tbl>
    <w:p w14:paraId="31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                 </w:t>
      </w:r>
      <w:r>
        <w:rPr>
          <w:b w:val="1"/>
          <w:sz w:val="28"/>
        </w:rPr>
        <w:t xml:space="preserve">Доходы бюджета ТФОМС Ростовской области на 2023 год   </w:t>
      </w:r>
    </w:p>
    <w:p w14:paraId="32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(тыс. рублей)</w:t>
      </w:r>
    </w:p>
    <w:tbl>
      <w:tblPr>
        <w:tblStyle w:val="Style_8"/>
        <w:tblInd w:type="dxa" w:w="-6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606"/>
        <w:gridCol w:w="5325"/>
        <w:gridCol w:w="1843"/>
        <w:gridCol w:w="567"/>
      </w:tblGrid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Коды бюджетной классификации Российской Федерации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доходов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96"/>
        </w:trP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000 1 00 00000 00 0000 000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spacing w:after="1" w:line="220" w:lineRule="atLeast"/>
              <w:ind/>
              <w:rPr>
                <w:sz w:val="28"/>
              </w:rPr>
            </w:pPr>
            <w:r>
              <w:rPr>
                <w:sz w:val="28"/>
              </w:rPr>
              <w:t>Налоговые и неналоговые доходы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216 094,1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000 1 13 00000 00 0000 000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spacing w:after="1" w:line="220" w:lineRule="atLeast"/>
              <w:ind/>
              <w:rPr>
                <w:sz w:val="28"/>
              </w:rPr>
            </w:pPr>
            <w:r>
              <w:rPr>
                <w:sz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28 000,0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000 1 13 02000 00 0000 130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spacing w:after="1" w:line="220" w:lineRule="atLeast"/>
              <w:ind/>
              <w:rPr>
                <w:sz w:val="28"/>
              </w:rPr>
            </w:pPr>
            <w:r>
              <w:rPr>
                <w:sz w:val="28"/>
              </w:rPr>
              <w:t>Доходы от компенсации затрат государства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28 000,0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000 1 13 02990 00 0000 130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spacing w:after="1" w:line="220" w:lineRule="atLeast"/>
              <w:ind/>
              <w:rPr>
                <w:sz w:val="28"/>
              </w:rPr>
            </w:pPr>
            <w:r>
              <w:rPr>
                <w:sz w:val="28"/>
              </w:rPr>
              <w:t>Прочие доходы от  компенсации затрат государства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28 000,0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395 1 13 02999 09 0000 130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spacing w:after="1" w:line="220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28 000,0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000 1 16 00000 00 0000 000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spacing w:after="1" w:line="220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188 094,1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000 1 16 07000 00 0000 140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spacing w:after="1" w:line="220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153 893,8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000 1 16 07010 00 0000 140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spacing w:after="1" w:line="220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395 1 16 07010 09 0000 140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spacing w:after="1" w:line="220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Штрафы, неустойки, пени, уплаченные в </w:t>
            </w:r>
            <w:r>
              <w:rPr>
                <w:sz w:val="28"/>
              </w:rPr>
              <w:t>случае</w:t>
            </w:r>
            <w:r>
              <w:rPr>
                <w:sz w:val="28"/>
              </w:rPr>
              <w:t xml:space="preserve">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000 1 16 07090 00 0000 140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spacing w:after="1" w:line="280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153 886,7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395 1 16 07090 09 0000 140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Иные штрафы, неустойки, пени, уплаченные в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 xml:space="preserve">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153 886,7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000 1 16 10000 00 0000 140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Платежи в </w:t>
            </w:r>
            <w:r>
              <w:rPr>
                <w:sz w:val="28"/>
              </w:rPr>
              <w:t>целях</w:t>
            </w:r>
            <w:r>
              <w:rPr>
                <w:sz w:val="28"/>
              </w:rPr>
              <w:t xml:space="preserve"> возмещения причиненного ущерба (убытков)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34 200,3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000 1 16 10050 00 0000 140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Платежи в </w:t>
            </w:r>
            <w:r>
              <w:rPr>
                <w:sz w:val="28"/>
              </w:rPr>
              <w:t>целях</w:t>
            </w:r>
            <w:r>
              <w:rPr>
                <w:sz w:val="28"/>
              </w:rPr>
              <w:t xml:space="preserve"> возмещения убытков, причиненных уклонением от заключения государственного контракта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395 1 16 10058 09 0000 140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</w:t>
            </w:r>
            <w:r>
              <w:rPr>
                <w:sz w:val="28"/>
              </w:rPr>
              <w:t>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305"/>
        </w:trP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000 1 16 10100 00 0000 140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spacing w:after="1" w:line="280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Денежные взыскания, налагаемые в возмещение ущерба, причиненного в </w:t>
            </w:r>
            <w:r>
              <w:rPr>
                <w:sz w:val="28"/>
              </w:rPr>
              <w:t>результате</w:t>
            </w:r>
            <w:r>
              <w:rPr>
                <w:sz w:val="28"/>
              </w:rPr>
              <w:t xml:space="preserve"> незаконного или нецелевого использования бюджетных средств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24 000,0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395 1 16 10100 09 0000 140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spacing w:after="1" w:line="280" w:lineRule="atLeast"/>
              <w:ind/>
              <w:jc w:val="both"/>
              <w:rPr>
                <w:sz w:val="28"/>
              </w:rPr>
            </w:pPr>
            <w:r>
              <w:rPr>
                <w:color w:themeColor="text1" w:val="000000"/>
                <w:sz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24 000,0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000 1 16 10110 00 0000 140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spacing w:after="1" w:line="280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фондов, и прочее возмещение ущерба, причиненного федеральному имуществу, находящемуся в их владении и пользовании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7 300,0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395 1 16 10119 09 0000 140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spacing w:after="1" w:line="280" w:lineRule="atLeast"/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</w:t>
            </w:r>
            <w:r>
              <w:rPr>
                <w:color w:themeColor="text1" w:val="000000"/>
                <w:sz w:val="28"/>
              </w:rPr>
              <w:t>целях</w:t>
            </w:r>
            <w:r>
              <w:rPr>
                <w:color w:themeColor="text1" w:val="000000"/>
                <w:sz w:val="28"/>
              </w:rPr>
              <w:t xml:space="preserve"> возмещения расходов на оказание медицинской помощи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7 300,0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000 1 16 10120 00 0000 140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spacing w:after="1" w:line="280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  <w:p w14:paraId="89000000">
            <w:pPr>
              <w:spacing w:after="1" w:line="280" w:lineRule="atLeast"/>
              <w:ind/>
              <w:jc w:val="both"/>
              <w:rPr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2 900,0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spacing w:after="1" w:line="28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395 1 16 10127 01 0000 140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spacing w:after="1" w:line="280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2 900,0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000 2 00 00000 00 0000 000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spacing w:after="1"/>
              <w:ind/>
              <w:rPr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65 755 974,3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000 2 02 00000 00 0000 000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65 939 810,0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000 2 02 50000 00 0000 150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65 939 810,0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395 2 02 55093 09 0000 150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64 664 383,5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395 2 02 55257 09 0000 150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9"/>
              <w:ind/>
              <w:jc w:val="both"/>
            </w:pPr>
            <w:r>
              <w:t xml:space="preserve">Межбюджетные трансферты, передаваемые бюджетам территориальных фондов обязательного медицинского страхования в целях </w:t>
            </w:r>
            <w:r>
              <w:t>софинансирования</w:t>
            </w:r>
            <w:r>
              <w:t xml:space="preserve">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125 073,3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395 2 02 55258 09 0000 150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pStyle w:val="Style_9"/>
              <w:ind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353,2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13"/>
        </w:trP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9"/>
              <w:ind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915"/>
        </w:trP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000 2 02 59999 00 0000 150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9"/>
              <w:ind/>
              <w:jc w:val="both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  <w:p w14:paraId="B2000000">
            <w:pPr>
              <w:pStyle w:val="Style_9"/>
              <w:ind/>
              <w:jc w:val="both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1 150 000,0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077"/>
        </w:trP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395 2 02 59999 09 0000 150</w:t>
            </w:r>
          </w:p>
          <w:p w14:paraId="B6000000">
            <w:pPr>
              <w:spacing w:line="220" w:lineRule="atLeast"/>
              <w:ind/>
              <w:jc w:val="center"/>
              <w:rPr>
                <w:sz w:val="28"/>
              </w:rPr>
            </w:pP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  <w:p w14:paraId="B8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1 150 000,0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spacing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000 2 18 00000 00 0000 000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  <w:p w14:paraId="BD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3 266,0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778"/>
        </w:trP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spacing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000 2 18 00000 00 0000 150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  <w:p w14:paraId="C2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3 266,0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945"/>
        </w:trP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spacing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000 2 18 00000 09 0000 150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  <w:p w14:paraId="C7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3 266,0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395 2 18 45136 09 0000 150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766,0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395 2 18 73000 09 0000 150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  <w:p w14:paraId="D4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2 500,0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000 2 19 00000 00 0000 000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14:paraId="D9000000">
            <w:pPr>
              <w:spacing w:after="1"/>
              <w:ind/>
              <w:jc w:val="both"/>
              <w:rPr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- 187 101,7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000 2 19 00000 09 0000 150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  <w:p w14:paraId="DE000000">
            <w:pPr>
              <w:spacing w:after="1"/>
              <w:ind/>
              <w:jc w:val="both"/>
              <w:rPr>
                <w:sz w:val="28"/>
              </w:rPr>
            </w:pPr>
          </w:p>
          <w:p w14:paraId="DF000000">
            <w:pPr>
              <w:spacing w:after="1"/>
              <w:ind/>
              <w:jc w:val="both"/>
              <w:rPr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- 187 101,7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395 2 19 55093 09 0000 150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spacing w:after="1" w:line="280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  <w:p w14:paraId="E4000000">
            <w:pPr>
              <w:spacing w:after="1" w:line="280" w:lineRule="atLeast"/>
              <w:ind/>
              <w:jc w:val="both"/>
              <w:rPr>
                <w:sz w:val="28"/>
              </w:rPr>
            </w:pPr>
          </w:p>
          <w:p w14:paraId="E5000000">
            <w:pPr>
              <w:spacing w:after="1" w:line="280" w:lineRule="atLeast"/>
              <w:ind/>
              <w:jc w:val="both"/>
              <w:rPr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- 59 897,8 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395 2 19 55136 09 0000 150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  <w:p w14:paraId="EA000000">
            <w:pPr>
              <w:spacing w:after="1"/>
              <w:ind/>
              <w:jc w:val="both"/>
              <w:rPr>
                <w:sz w:val="28"/>
              </w:rPr>
            </w:pPr>
          </w:p>
          <w:p w14:paraId="EB000000">
            <w:pPr>
              <w:spacing w:after="1"/>
              <w:ind/>
              <w:jc w:val="both"/>
              <w:rPr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- 797,1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spacing w:after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608"/>
        </w:trP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395 2 19 55257 09 0000 150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pStyle w:val="Style_9"/>
              <w:ind/>
              <w:jc w:val="both"/>
            </w:pPr>
            <w:r>
              <w:t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- 125 310,6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314"/>
        </w:trP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395 2 19 55258 09 0000 150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pStyle w:val="Style_9"/>
              <w:ind/>
              <w:jc w:val="both"/>
            </w:pPr>
            <w:r>
              <w:t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- 466,2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763"/>
        </w:trP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395 2 19 73000 09 0000 150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- 630,0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spacing w:after="1" w:line="220" w:lineRule="atLeast"/>
              <w:ind/>
              <w:rPr>
                <w:sz w:val="28"/>
              </w:rPr>
            </w:pP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Всего доходов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65 972 068,4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»;</w:t>
            </w:r>
          </w:p>
        </w:tc>
      </w:tr>
    </w:tbl>
    <w:p w14:paraId="02010000">
      <w:pPr>
        <w:pStyle w:val="Style_7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</w:p>
    <w:p w14:paraId="03010000">
      <w:pPr>
        <w:pStyle w:val="Style_7"/>
        <w:widowControl w:val="1"/>
        <w:ind w:firstLine="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4) приложение 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«Источники финансирования дефицита бюджета ТФОМС Ростовской области на 2023 год» изложить в следующей редакции:</w:t>
      </w:r>
      <w:r>
        <w:rPr>
          <w:sz w:val="28"/>
        </w:rPr>
        <w:t xml:space="preserve">                                       </w:t>
      </w:r>
    </w:p>
    <w:p w14:paraId="0401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</w:t>
      </w:r>
      <w:r>
        <w:rPr>
          <w:sz w:val="28"/>
        </w:rPr>
        <w:br w:type="page"/>
      </w:r>
      <w:r>
        <w:rPr>
          <w:sz w:val="28"/>
        </w:rPr>
        <w:t xml:space="preserve">                                     </w:t>
      </w:r>
    </w:p>
    <w:tbl>
      <w:tblPr>
        <w:tblStyle w:val="Style_8"/>
        <w:tblLayout w:type="fixed"/>
      </w:tblPr>
      <w:tblGrid>
        <w:gridCol w:w="4786"/>
        <w:gridCol w:w="5245"/>
      </w:tblGrid>
      <w:tr>
        <w:trPr>
          <w:trHeight w:hRule="atLeast" w:val="558"/>
        </w:trPr>
        <w:tc>
          <w:tcPr>
            <w:tcW w:type="dxa" w:w="4786"/>
          </w:tcPr>
          <w:p w14:paraId="0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</w:t>
            </w:r>
          </w:p>
          <w:p w14:paraId="06010000">
            <w:pPr>
              <w:ind/>
              <w:jc w:val="both"/>
              <w:rPr>
                <w:sz w:val="28"/>
              </w:rPr>
            </w:pPr>
          </w:p>
          <w:p w14:paraId="07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245"/>
          </w:tcPr>
          <w:p w14:paraId="08010000">
            <w:pPr>
              <w:ind/>
              <w:jc w:val="center"/>
              <w:rPr>
                <w:sz w:val="32"/>
                <w:vertAlign w:val="superscript"/>
              </w:rPr>
            </w:pPr>
            <w:r>
              <w:rPr>
                <w:sz w:val="28"/>
              </w:rPr>
              <w:t>«Приложение 1</w:t>
            </w:r>
            <w:r>
              <w:rPr>
                <w:sz w:val="32"/>
                <w:vertAlign w:val="superscript"/>
              </w:rPr>
              <w:t>1</w:t>
            </w:r>
          </w:p>
          <w:p w14:paraId="0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к Областному закону «О бюджете      Территориального фонда обязательного медицинского страхования Ростовской области на 2023 год и на плановый       период 2024 и 2025 годов» </w:t>
            </w:r>
          </w:p>
        </w:tc>
      </w:tr>
    </w:tbl>
    <w:p w14:paraId="0A010000">
      <w:pPr>
        <w:ind w:firstLine="0" w:left="870"/>
        <w:jc w:val="center"/>
        <w:rPr>
          <w:b w:val="1"/>
          <w:sz w:val="28"/>
        </w:rPr>
      </w:pPr>
    </w:p>
    <w:p w14:paraId="0B010000">
      <w:pPr>
        <w:ind w:firstLine="0" w:left="870"/>
        <w:jc w:val="center"/>
        <w:rPr>
          <w:b w:val="1"/>
          <w:sz w:val="28"/>
        </w:rPr>
      </w:pPr>
      <w:r>
        <w:rPr>
          <w:b w:val="1"/>
          <w:sz w:val="28"/>
        </w:rPr>
        <w:t xml:space="preserve">Источники финансирования дефицита бюджета </w:t>
      </w:r>
    </w:p>
    <w:p w14:paraId="0C010000">
      <w:pPr>
        <w:ind w:firstLine="0" w:left="870"/>
        <w:jc w:val="center"/>
        <w:rPr>
          <w:b w:val="1"/>
          <w:sz w:val="28"/>
        </w:rPr>
      </w:pPr>
      <w:r>
        <w:rPr>
          <w:b w:val="1"/>
          <w:sz w:val="28"/>
        </w:rPr>
        <w:t>ТФОМС Ростовской области на 2023 год</w:t>
      </w:r>
    </w:p>
    <w:p w14:paraId="0D010000">
      <w:pPr>
        <w:ind w:firstLine="0" w:left="870"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Style w:val="Style_8"/>
        <w:tblInd w:type="dxa" w:w="-601"/>
        <w:tblLayout w:type="fixed"/>
      </w:tblPr>
      <w:tblGrid>
        <w:gridCol w:w="283"/>
        <w:gridCol w:w="3544"/>
        <w:gridCol w:w="4820"/>
        <w:gridCol w:w="1985"/>
        <w:gridCol w:w="567"/>
      </w:tblGrid>
      <w:tr>
        <w:trPr>
          <w:trHeight w:hRule="atLeast" w:val="1074"/>
        </w:trPr>
        <w:tc>
          <w:tcPr>
            <w:tcW w:type="dxa" w:w="283"/>
            <w:tcBorders>
              <w:right w:color="000000" w:sz="4" w:val="single"/>
            </w:tcBorders>
          </w:tcPr>
          <w:p w14:paraId="0E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Коды бюджетной </w:t>
            </w:r>
          </w:p>
          <w:p w14:paraId="1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классификации Российской            Федерации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источников средств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tabs>
                <w:tab w:leader="none" w:pos="1688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type="dxa" w:w="567"/>
            <w:tcBorders>
              <w:left w:color="000000" w:sz="4" w:val="single"/>
            </w:tcBorders>
          </w:tcPr>
          <w:p w14:paraId="13010000">
            <w:pPr>
              <w:tabs>
                <w:tab w:leader="none" w:pos="1688" w:val="left"/>
              </w:tabs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15"/>
        </w:trPr>
        <w:tc>
          <w:tcPr>
            <w:tcW w:type="dxa" w:w="283"/>
            <w:tcBorders>
              <w:right w:color="000000" w:sz="4" w:val="single"/>
            </w:tcBorders>
          </w:tcPr>
          <w:p w14:paraId="14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</w:tcPr>
          <w:p w14:paraId="1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</w:tcPr>
          <w:p w14:paraId="1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</w:tcPr>
          <w:p w14:paraId="1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67"/>
            <w:tcBorders>
              <w:left w:color="000000" w:sz="4" w:val="single"/>
            </w:tcBorders>
          </w:tcPr>
          <w:p w14:paraId="1801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641"/>
        </w:trPr>
        <w:tc>
          <w:tcPr>
            <w:tcW w:type="dxa" w:w="283"/>
            <w:tcBorders>
              <w:top w:sz="4" w:val="nil"/>
              <w:right w:color="000000" w:sz="4" w:val="single"/>
            </w:tcBorders>
          </w:tcPr>
          <w:p w14:paraId="19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000 01 00 00 00 00 0000 000</w:t>
            </w:r>
          </w:p>
        </w:tc>
        <w:tc>
          <w:tcPr>
            <w:tcW w:type="dxa" w:w="4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rPr>
                <w:sz w:val="28"/>
              </w:rPr>
            </w:pPr>
            <w:r>
              <w:rPr>
                <w:sz w:val="28"/>
              </w:rPr>
              <w:t>Источники внутреннего финансирования дефицитов бюджетов</w:t>
            </w:r>
          </w:p>
        </w:tc>
        <w:tc>
          <w:tcPr>
            <w:tcW w:type="dxa" w:w="1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773 181,1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</w:tcBorders>
          </w:tcPr>
          <w:p w14:paraId="1D01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689"/>
        </w:trPr>
        <w:tc>
          <w:tcPr>
            <w:tcW w:type="dxa" w:w="283"/>
            <w:tcBorders>
              <w:right w:color="000000" w:sz="4" w:val="single"/>
            </w:tcBorders>
          </w:tcPr>
          <w:p w14:paraId="1E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</w:tcPr>
          <w:p w14:paraId="1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000 01 05 00 00 00 0000 000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</w:tcPr>
          <w:p w14:paraId="2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Изменение остатков средств на счетах по учету средств бюджетов </w:t>
            </w:r>
          </w:p>
          <w:p w14:paraId="21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</w:tcPr>
          <w:p w14:paraId="2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773 181,1</w:t>
            </w:r>
          </w:p>
        </w:tc>
        <w:tc>
          <w:tcPr>
            <w:tcW w:type="dxa" w:w="567"/>
            <w:tcBorders>
              <w:left w:color="000000" w:sz="4" w:val="single"/>
            </w:tcBorders>
          </w:tcPr>
          <w:p w14:paraId="2301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709"/>
        </w:trPr>
        <w:tc>
          <w:tcPr>
            <w:tcW w:type="dxa" w:w="283"/>
            <w:tcBorders>
              <w:right w:color="000000" w:sz="4" w:val="single"/>
            </w:tcBorders>
          </w:tcPr>
          <w:p w14:paraId="24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</w:tcPr>
          <w:p w14:paraId="2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000 01 05 00 00 00 0000 500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</w:tcPr>
          <w:p w14:paraId="2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Увеличение остатков средств бюджетов</w:t>
            </w:r>
          </w:p>
          <w:p w14:paraId="27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shd w:themeFill="background1" w:val="clear"/>
          </w:tcPr>
          <w:p w14:paraId="2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65 972 068,4</w:t>
            </w:r>
          </w:p>
        </w:tc>
        <w:tc>
          <w:tcPr>
            <w:tcW w:type="dxa" w:w="567"/>
            <w:tcBorders>
              <w:left w:color="000000" w:sz="4" w:val="single"/>
            </w:tcBorders>
          </w:tcPr>
          <w:p w14:paraId="2901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749"/>
        </w:trPr>
        <w:tc>
          <w:tcPr>
            <w:tcW w:type="dxa" w:w="283"/>
            <w:tcBorders>
              <w:top w:sz="4" w:val="nil"/>
              <w:right w:color="000000" w:sz="4" w:val="single"/>
            </w:tcBorders>
          </w:tcPr>
          <w:p w14:paraId="2A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000 01 05 02 00 00 0000 500</w:t>
            </w:r>
          </w:p>
        </w:tc>
        <w:tc>
          <w:tcPr>
            <w:tcW w:type="dxa" w:w="4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  <w:p w14:paraId="2D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65 972 068,4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</w:tcBorders>
          </w:tcPr>
          <w:p w14:paraId="2F01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745"/>
        </w:trPr>
        <w:tc>
          <w:tcPr>
            <w:tcW w:type="dxa" w:w="283"/>
            <w:tcBorders>
              <w:top w:sz="4" w:val="nil"/>
              <w:right w:color="000000" w:sz="4" w:val="single"/>
            </w:tcBorders>
          </w:tcPr>
          <w:p w14:paraId="30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</w:tcPr>
          <w:p w14:paraId="3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000 01 05 02 01 00 0000 510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</w:tcPr>
          <w:p w14:paraId="3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</w:t>
            </w:r>
          </w:p>
          <w:p w14:paraId="33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shd w:themeFill="background1" w:val="clear"/>
          </w:tcPr>
          <w:p w14:paraId="3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65 972 068,4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</w:tcBorders>
          </w:tcPr>
          <w:p w14:paraId="3501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393"/>
        </w:trPr>
        <w:tc>
          <w:tcPr>
            <w:tcW w:type="dxa" w:w="283"/>
            <w:tcBorders>
              <w:top w:sz="4" w:val="nil"/>
              <w:right w:color="000000" w:sz="4" w:val="single"/>
            </w:tcBorders>
          </w:tcPr>
          <w:p w14:paraId="36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395 01 05 02 01 09 0000 510</w:t>
            </w:r>
          </w:p>
        </w:tc>
        <w:tc>
          <w:tcPr>
            <w:tcW w:type="dxa" w:w="4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прочих </w:t>
            </w:r>
            <w:r>
              <w:rPr>
                <w:sz w:val="28"/>
              </w:rPr>
              <w:t>остатков денежных средств бюджетов территориальных фондов обязательного медицинского страхования</w:t>
            </w:r>
          </w:p>
          <w:p w14:paraId="39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65 972 068,4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</w:tcBorders>
          </w:tcPr>
          <w:p w14:paraId="3B01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28"/>
        </w:trPr>
        <w:tc>
          <w:tcPr>
            <w:tcW w:type="dxa" w:w="283"/>
            <w:tcBorders>
              <w:top w:sz="4" w:val="nil"/>
              <w:right w:color="000000" w:sz="4" w:val="single"/>
            </w:tcBorders>
          </w:tcPr>
          <w:p w14:paraId="3C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000 01 05 00 00 00 0000 600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Уменьшение остатков средств бюджетов</w:t>
            </w:r>
          </w:p>
          <w:p w14:paraId="3F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66 745 249,5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</w:tcBorders>
          </w:tcPr>
          <w:p w14:paraId="4101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684"/>
        </w:trPr>
        <w:tc>
          <w:tcPr>
            <w:tcW w:type="dxa" w:w="283"/>
            <w:tcBorders>
              <w:right w:color="000000" w:sz="4" w:val="single"/>
            </w:tcBorders>
          </w:tcPr>
          <w:p w14:paraId="42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000 01 05 02 00 00 0000 600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  <w:p w14:paraId="45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66 745 249,5</w:t>
            </w:r>
          </w:p>
        </w:tc>
        <w:tc>
          <w:tcPr>
            <w:tcW w:type="dxa" w:w="567"/>
            <w:tcBorders>
              <w:left w:color="000000" w:sz="4" w:val="single"/>
            </w:tcBorders>
          </w:tcPr>
          <w:p w14:paraId="4701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684"/>
        </w:trPr>
        <w:tc>
          <w:tcPr>
            <w:tcW w:type="dxa" w:w="283"/>
            <w:tcBorders>
              <w:right w:color="000000" w:sz="4" w:val="single"/>
            </w:tcBorders>
          </w:tcPr>
          <w:p w14:paraId="48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67"/>
            <w:tcBorders>
              <w:left w:color="000000" w:sz="4" w:val="single"/>
            </w:tcBorders>
          </w:tcPr>
          <w:p w14:paraId="4C01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exact" w:val="1014"/>
        </w:trPr>
        <w:tc>
          <w:tcPr>
            <w:tcW w:type="dxa" w:w="283"/>
            <w:tcBorders>
              <w:right w:color="000000" w:sz="4" w:val="single"/>
            </w:tcBorders>
          </w:tcPr>
          <w:p w14:paraId="4D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000 01 05 02 01 00 0000 610</w:t>
            </w:r>
          </w:p>
          <w:p w14:paraId="4F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  <w:p w14:paraId="51010000">
            <w:pPr>
              <w:ind/>
              <w:jc w:val="both"/>
              <w:rPr>
                <w:sz w:val="28"/>
              </w:rPr>
            </w:pPr>
          </w:p>
          <w:p w14:paraId="52010000">
            <w:pPr>
              <w:ind/>
              <w:jc w:val="both"/>
              <w:rPr>
                <w:sz w:val="28"/>
              </w:rPr>
            </w:pPr>
          </w:p>
          <w:p w14:paraId="53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66 745 249,5</w:t>
            </w:r>
          </w:p>
        </w:tc>
        <w:tc>
          <w:tcPr>
            <w:tcW w:type="dxa" w:w="567"/>
            <w:tcBorders>
              <w:left w:color="000000" w:sz="4" w:val="single"/>
            </w:tcBorders>
          </w:tcPr>
          <w:p w14:paraId="5501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exact" w:val="1695"/>
        </w:trPr>
        <w:tc>
          <w:tcPr>
            <w:tcW w:type="dxa" w:w="283"/>
            <w:tcBorders>
              <w:top w:sz="4" w:val="nil"/>
              <w:right w:color="000000" w:sz="4" w:val="single"/>
            </w:tcBorders>
          </w:tcPr>
          <w:p w14:paraId="56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395 01 05 02 01 09 0000 610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Уменьшение прочих </w:t>
            </w:r>
            <w:r>
              <w:rPr>
                <w:sz w:val="28"/>
              </w:rPr>
              <w:t>остатков денежных средств бюджетов территориальных фондов обязательного медицинского страхования</w:t>
            </w:r>
          </w:p>
          <w:p w14:paraId="59010000">
            <w:pPr>
              <w:ind/>
              <w:jc w:val="both"/>
              <w:rPr>
                <w:sz w:val="28"/>
              </w:rPr>
            </w:pPr>
          </w:p>
          <w:p w14:paraId="5A010000">
            <w:pPr>
              <w:ind/>
              <w:jc w:val="both"/>
              <w:rPr>
                <w:sz w:val="28"/>
              </w:rPr>
            </w:pPr>
          </w:p>
          <w:p w14:paraId="5B010000">
            <w:pPr>
              <w:ind/>
              <w:jc w:val="both"/>
              <w:rPr>
                <w:sz w:val="28"/>
              </w:rPr>
            </w:pPr>
          </w:p>
          <w:p w14:paraId="5C010000">
            <w:pPr>
              <w:ind/>
              <w:jc w:val="both"/>
              <w:rPr>
                <w:sz w:val="28"/>
              </w:rPr>
            </w:pPr>
          </w:p>
          <w:p w14:paraId="5D010000">
            <w:pPr>
              <w:ind/>
              <w:jc w:val="both"/>
              <w:rPr>
                <w:sz w:val="28"/>
              </w:rPr>
            </w:pPr>
          </w:p>
          <w:p w14:paraId="5E010000">
            <w:pPr>
              <w:ind/>
              <w:jc w:val="both"/>
              <w:rPr>
                <w:sz w:val="28"/>
              </w:rPr>
            </w:pPr>
          </w:p>
          <w:p w14:paraId="5F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66 745 249,5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</w:tcBorders>
            <w:vAlign w:val="bottom"/>
          </w:tcPr>
          <w:p w14:paraId="6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»;</w:t>
            </w:r>
          </w:p>
        </w:tc>
      </w:tr>
    </w:tbl>
    <w:p w14:paraId="62010000">
      <w:pPr>
        <w:ind w:firstLine="710" w:left="-426"/>
        <w:jc w:val="both"/>
        <w:rPr>
          <w:sz w:val="28"/>
        </w:rPr>
      </w:pPr>
    </w:p>
    <w:p w14:paraId="63010000">
      <w:pPr>
        <w:ind w:firstLine="710" w:left="-426"/>
        <w:jc w:val="both"/>
      </w:pPr>
      <w:r>
        <w:rPr>
          <w:sz w:val="28"/>
        </w:rPr>
        <w:t>5) приложение 3 «Распределение бюджетных ассигнований бюджета ТФОМС Ростовской области на 2023 год» изложить в следующей редакции:</w:t>
      </w:r>
      <w:r>
        <w:t xml:space="preserve">      </w:t>
      </w:r>
    </w:p>
    <w:tbl>
      <w:tblPr>
        <w:tblStyle w:val="Style_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928"/>
        <w:gridCol w:w="5103"/>
      </w:tblGrid>
      <w:tr>
        <w:tc>
          <w:tcPr>
            <w:tcW w:type="dxa" w:w="492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4010000">
            <w:pPr>
              <w:pStyle w:val="Style_7"/>
              <w:widowControl w:val="1"/>
              <w:ind w:firstLine="0" w:left="0"/>
              <w:jc w:val="both"/>
            </w:pPr>
            <w:r>
              <w:t xml:space="preserve">                                                </w:t>
            </w:r>
          </w:p>
        </w:tc>
        <w:tc>
          <w:tcPr>
            <w:tcW w:type="dxa" w:w="510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</w:p>
          <w:p w14:paraId="66010000">
            <w:pPr>
              <w:ind/>
              <w:jc w:val="both"/>
              <w:rPr>
                <w:sz w:val="32"/>
                <w:vertAlign w:val="superscript"/>
              </w:rPr>
            </w:pPr>
            <w:r>
              <w:rPr>
                <w:sz w:val="28"/>
              </w:rPr>
              <w:t xml:space="preserve">                     «Приложение 3</w:t>
            </w:r>
          </w:p>
          <w:p w14:paraId="6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 Областному закону «О бюджете      Территориального фонда обязательного медицинского страхования Ростовской области на 2023 год и на плановый     период 2024 и 2025 годов»</w:t>
            </w:r>
          </w:p>
          <w:p w14:paraId="68010000">
            <w:pPr>
              <w:ind/>
              <w:jc w:val="both"/>
            </w:pPr>
          </w:p>
        </w:tc>
      </w:tr>
    </w:tbl>
    <w:p w14:paraId="69010000">
      <w:pPr>
        <w:pStyle w:val="Style_7"/>
        <w:widowControl w:val="1"/>
        <w:ind w:firstLine="709" w:left="0"/>
        <w:jc w:val="both"/>
      </w:pPr>
      <w:r>
        <w:t xml:space="preserve">           </w:t>
      </w:r>
    </w:p>
    <w:p w14:paraId="6A01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          Распределение бюджетных ассигнований бюджета ТФОМС</w:t>
      </w:r>
    </w:p>
    <w:p w14:paraId="6B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Ростовской области на 2023 год  </w:t>
      </w:r>
    </w:p>
    <w:p w14:paraId="6C010000">
      <w:pPr>
        <w:tabs>
          <w:tab w:leader="none" w:pos="8656" w:val="left"/>
        </w:tabs>
        <w:ind/>
        <w:jc w:val="right"/>
        <w:rPr>
          <w:sz w:val="28"/>
        </w:rPr>
      </w:pPr>
      <w:r>
        <w:rPr>
          <w:sz w:val="28"/>
        </w:rPr>
        <w:t xml:space="preserve">   (тыс. рублей)</w:t>
      </w:r>
    </w:p>
    <w:tbl>
      <w:tblPr>
        <w:tblStyle w:val="Style_8"/>
        <w:tblInd w:type="dxa" w:w="-36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970"/>
        <w:gridCol w:w="680"/>
        <w:gridCol w:w="566"/>
        <w:gridCol w:w="510"/>
        <w:gridCol w:w="1788"/>
        <w:gridCol w:w="655"/>
        <w:gridCol w:w="2180"/>
        <w:gridCol w:w="567"/>
      </w:tblGrid>
      <w:tr>
        <w:trPr>
          <w:trHeight w:hRule="atLeast" w:val="600"/>
        </w:trPr>
        <w:tc>
          <w:tcPr>
            <w:tcW w:type="dxa" w:w="3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расходов</w:t>
            </w:r>
          </w:p>
        </w:tc>
        <w:tc>
          <w:tcPr>
            <w:tcW w:type="dxa" w:w="419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Коды бюджетной классификации Российской Федерации</w:t>
            </w:r>
          </w:p>
        </w:tc>
        <w:tc>
          <w:tcPr>
            <w:tcW w:type="dxa" w:w="21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01"/>
        </w:trPr>
        <w:tc>
          <w:tcPr>
            <w:tcW w:type="dxa" w:w="3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Рз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ЦСР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  <w:tc>
          <w:tcPr>
            <w:tcW w:type="dxa" w:w="21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rPr>
                <w:sz w:val="28"/>
              </w:rPr>
            </w:pPr>
          </w:p>
        </w:tc>
      </w:tr>
      <w:tr>
        <w:trPr>
          <w:trHeight w:hRule="atLeast" w:val="196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54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spacing w:after="1" w:line="220" w:lineRule="atLeast"/>
              <w:ind/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  <w:p w14:paraId="80010000">
            <w:pPr>
              <w:spacing w:after="1" w:line="220" w:lineRule="atLeast"/>
              <w:ind/>
              <w:rPr>
                <w:sz w:val="28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spacing w:after="1" w:line="220" w:lineRule="atLeast"/>
              <w:ind/>
              <w:rPr>
                <w:sz w:val="28"/>
              </w:rPr>
            </w:pP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spacing w:after="1" w:line="220" w:lineRule="atLeast"/>
              <w:ind/>
              <w:rPr>
                <w:sz w:val="28"/>
              </w:rPr>
            </w:pP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606 098,5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spacing w:after="1" w:line="220" w:lineRule="atLeast"/>
              <w:ind/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  <w:bookmarkStart w:id="1" w:name="_GoBack"/>
            <w:bookmarkEnd w:id="1"/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spacing w:after="1" w:line="220" w:lineRule="atLeast"/>
              <w:ind/>
              <w:rPr>
                <w:sz w:val="28"/>
              </w:rPr>
            </w:pP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spacing w:after="1" w:line="220" w:lineRule="atLeast"/>
              <w:ind/>
              <w:rPr>
                <w:sz w:val="28"/>
              </w:rPr>
            </w:pP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606 098,5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Финансовое обеспечение организации обязательного медицинского страхования на территориях субъектов Российской Федерации в рамках выполнения функций аппаратами государственных </w:t>
            </w:r>
          </w:p>
          <w:p w14:paraId="91010000">
            <w:pPr>
              <w:spacing w:after="1"/>
              <w:ind/>
              <w:jc w:val="both"/>
              <w:rPr>
                <w:sz w:val="28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73 2 00 50930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553 777,7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spacing w:after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внебюджетных фондов Российской Федерации по непрограммным направлениям деятельности органов управления государственных внебюджетных фондов Российской Федерации (Расходы на выплаты персоналу государственных внебюджетных фондов)</w:t>
            </w:r>
          </w:p>
          <w:p w14:paraId="A2010000">
            <w:pPr>
              <w:spacing w:after="1"/>
              <w:ind/>
              <w:jc w:val="both"/>
              <w:rPr>
                <w:sz w:val="28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101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Финансовое обеспечение организации обязательного медицинского страхования на территориях субъектов Российской Федерации в рамках выполнения функций аппаратами государственных внебюджетных фондов Российской Федерации по непрограммным направлениям деятельности органов управления </w:t>
            </w:r>
            <w:r>
              <w:rPr>
                <w:sz w:val="28"/>
              </w:rPr>
              <w:t>государственных внебюджетных фондов Российской Федерации (Иные закупки товаров, работ и услуг для обеспечения государственных (муниципальных) нужд)</w:t>
            </w:r>
          </w:p>
          <w:p w14:paraId="AB010000">
            <w:pPr>
              <w:spacing w:after="1"/>
              <w:ind/>
              <w:jc w:val="both"/>
              <w:rPr>
                <w:sz w:val="28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73 2 00 50930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30 882,6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Финансовое обеспечение организации обязательного медицинского страхования на территориях субъектов Российской Федерации в рамках выполнения функций аппаратами государственных внебюджетных фондов Российской Федерации по непрограммным направлениям деятельности  органов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73 2 00 50930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524,0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spacing w:after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управления государственных внебюджетных фондов Российской Федерации (Социальные выплаты гражданам, кроме публичных нормативных социальных выплат)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 в рамках выполнения функций аппаратами государственных внебюджетных фондов Российской Федерации по непрограммным направлениям деятельности органов управления государственных внебюджетных фондов Российской Федерации (Исполнение судебных актов)</w:t>
            </w:r>
          </w:p>
          <w:p w14:paraId="CC010000">
            <w:pPr>
              <w:spacing w:after="1"/>
              <w:ind/>
              <w:jc w:val="both"/>
              <w:rPr>
                <w:sz w:val="28"/>
              </w:rPr>
            </w:pPr>
          </w:p>
          <w:p w14:paraId="CD010000">
            <w:pPr>
              <w:spacing w:after="1"/>
              <w:ind/>
              <w:jc w:val="both"/>
              <w:rPr>
                <w:sz w:val="28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73 2 00 50930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830</w:t>
            </w: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 в рамках выполнения функций аппаратами государственных внебюджетных фондов Российской Федерации по непрограммным направлениям деятельности органов управления государственных внебюджетных фондов Российской Федерации (Уплата налогов, сборов и иных платежей)</w:t>
            </w:r>
          </w:p>
          <w:p w14:paraId="D6010000">
            <w:pPr>
              <w:spacing w:after="1"/>
              <w:ind/>
              <w:jc w:val="both"/>
              <w:rPr>
                <w:sz w:val="28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73 2 00 50930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1 141,8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>
            <w:pPr>
              <w:spacing w:after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1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Дополнительное финансовое обеспечение организации обязательного медицинского страхования на территории Ростовской области в рамках выполнения функций аппаратами государственных внебюджетных фондов Российской Федерации по непрограммным направлениям деятельности органов управления государственных внебюджетных фондов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73 2 00 24190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19 712,4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1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Здравоохранение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10000">
            <w:pPr>
              <w:spacing w:after="1" w:line="220" w:lineRule="atLeast"/>
              <w:ind/>
              <w:rPr>
                <w:sz w:val="28"/>
              </w:rPr>
            </w:pP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10000">
            <w:pPr>
              <w:spacing w:after="1" w:line="220" w:lineRule="atLeast"/>
              <w:ind/>
              <w:rPr>
                <w:sz w:val="28"/>
              </w:rPr>
            </w:pP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66 139 151,0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655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1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Другие вопросы в области здравоохранения</w:t>
            </w:r>
          </w:p>
          <w:p w14:paraId="F7010000">
            <w:pPr>
              <w:spacing w:after="1"/>
              <w:ind/>
              <w:jc w:val="both"/>
              <w:rPr>
                <w:sz w:val="28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10000">
            <w:pPr>
              <w:spacing w:after="1" w:line="220" w:lineRule="atLeast"/>
              <w:ind/>
              <w:rPr>
                <w:sz w:val="28"/>
              </w:rPr>
            </w:pP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10000">
            <w:pPr>
              <w:spacing w:after="1" w:line="220" w:lineRule="atLeast"/>
              <w:ind/>
              <w:rPr>
                <w:sz w:val="28"/>
              </w:rPr>
            </w:pP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1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66 139 151,0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1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1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 по непрограммным направлениям деятельности органов управления государственных внебюджетных фондов Российской Федерации (Социальные выплаты гражданам, кроме публичных нормативных социальных выплат)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73 1 00 50930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62 021 890,3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2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spacing w:after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2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 по непрограммным направлениям деятельности органов управления государственных внебюджетных фондов Российской Федерации (Иные межбюджетные трансферты)</w:t>
            </w:r>
          </w:p>
          <w:p w14:paraId="10020000">
            <w:pPr>
              <w:spacing w:after="1"/>
              <w:ind/>
              <w:jc w:val="both"/>
              <w:rPr>
                <w:sz w:val="28"/>
              </w:rPr>
            </w:pPr>
          </w:p>
          <w:p w14:paraId="11020000">
            <w:pPr>
              <w:spacing w:after="1"/>
              <w:ind/>
              <w:jc w:val="both"/>
              <w:rPr>
                <w:sz w:val="28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73 1 00 50930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2 056 107,1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2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в рамках реализации государственных функций в области социальной политики по непрограммным </w:t>
            </w:r>
            <w:r>
              <w:rPr>
                <w:sz w:val="28"/>
              </w:rPr>
              <w:t>направлениям деятельности органов управления государственных внебюджетных фондов Российской Федерации (Социальные выплаты гражданам, кроме публичных нормативных социальных выплат)</w:t>
            </w:r>
          </w:p>
          <w:p w14:paraId="1A020000">
            <w:pPr>
              <w:spacing w:after="1"/>
              <w:ind/>
              <w:jc w:val="both"/>
              <w:rPr>
                <w:sz w:val="28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73 1 00 23550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240 000,0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2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20000">
            <w:pPr>
              <w:spacing w:after="1"/>
              <w:ind w:firstLine="720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2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2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Финансовое обеспечение медицинской помощи, оказанной медицинскими организациями Ростовской области лицам, застрахованным по обязательному медицинскому страхованию на территориях других субъектов Российской Федерации, в рамках реализации государственных функций в области социальной политики по непрограммным направлениям деятельности органов управления государственных внебюджетных фондов Российской Федерации (Социальные выплаты гражданам, кроме публичных нормативных социальных выплат)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73 1 00 24170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1 409 365,8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2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2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Финансовое обеспечение организации обязательного медицинского страхования на территории Ростовской области в части окончательного расчета оплаты медицинской помощи, оказанной в истекшем финансовом году, в рамках реализации государственных функций в области социальной политики по непрограммным направлениям деятельности органов управления</w:t>
            </w:r>
            <w:r>
              <w:rPr>
                <w:sz w:val="28"/>
              </w:rPr>
              <w:t xml:space="preserve"> государственных внебюджетных фондов Российской Федерации (Социальные выплаты гражданам, кроме публичных нормативных социальных выплат)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73 1 00 24180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286 361,3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2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20000">
            <w:pPr>
              <w:spacing w:after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2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2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Софинансирование</w:t>
            </w:r>
            <w:r>
              <w:rPr>
                <w:sz w:val="28"/>
              </w:rPr>
              <w:t xml:space="preserve"> расходов медицинских организаций на оплату труда врачей и среднего медицинского персонала в рамках реализации государственных функций в области социальной политики по непрограммным направлениям  деятельности органов управления государственных внебюджетных фондов Российской Федерации (Социальные выплаты гражданам, кроме публичных нормативных социальных выплат)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73 1 00 52570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125 073,3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2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20000">
            <w:pPr>
              <w:spacing w:after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рамках реализации государственных функций в области социальной политики по непрограммным направлениям деятельности органов управления государственных внебюджетных фондов Российской Федерации (Социальные выплаты гражданам, кроме публичны</w:t>
            </w:r>
            <w:r>
              <w:rPr>
                <w:sz w:val="28"/>
              </w:rPr>
              <w:t>х нормативных социальных выплат)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73 1 00 52580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353,2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20000">
            <w:pPr>
              <w:spacing w:after="1" w:line="220" w:lineRule="atLeast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4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20000">
            <w:pPr>
              <w:spacing w:after="1" w:line="220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Всего расходов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20000">
            <w:pPr>
              <w:spacing w:after="1" w:line="220" w:lineRule="atLeast"/>
              <w:ind/>
              <w:rPr>
                <w:sz w:val="28"/>
              </w:rPr>
            </w:pP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20000">
            <w:pPr>
              <w:spacing w:after="1" w:line="220" w:lineRule="atLeast"/>
              <w:ind/>
              <w:rPr>
                <w:sz w:val="28"/>
              </w:rPr>
            </w:pP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20000">
            <w:pPr>
              <w:spacing w:after="1" w:line="220" w:lineRule="atLeast"/>
              <w:ind/>
              <w:rPr>
                <w:sz w:val="28"/>
              </w:rPr>
            </w:pP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20000">
            <w:pPr>
              <w:spacing w:after="1" w:line="220" w:lineRule="atLeast"/>
              <w:ind/>
              <w:rPr>
                <w:sz w:val="28"/>
              </w:rPr>
            </w:pP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20000">
            <w:pPr>
              <w:spacing w:after="1" w:line="220" w:lineRule="atLeast"/>
              <w:ind/>
              <w:rPr>
                <w:sz w:val="28"/>
              </w:rPr>
            </w:pP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66 745 249,5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20000">
            <w:pPr>
              <w:spacing w:after="1" w:line="22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»;</w:t>
            </w:r>
          </w:p>
        </w:tc>
      </w:tr>
    </w:tbl>
    <w:p w14:paraId="5A02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</w:p>
    <w:p w14:paraId="5B020000">
      <w:pPr>
        <w:ind w:firstLine="709" w:left="0"/>
        <w:jc w:val="both"/>
      </w:pPr>
      <w:r>
        <w:rPr>
          <w:sz w:val="28"/>
        </w:rPr>
        <w:t>6) приложение 5 «Межбюджетные трансферты, передаваемые бюджету ТФОМС Ростовской области  из бюджетов бюджетной системы Российской Федерации, в том числе из бюджета ФОМС, на 2023 год» изложить в следующей редакции:</w:t>
      </w:r>
      <w:r>
        <w:t xml:space="preserve">    </w:t>
      </w:r>
    </w:p>
    <w:tbl>
      <w:tblPr>
        <w:tblStyle w:val="Style_8"/>
        <w:tblLayout w:type="fixed"/>
      </w:tblPr>
      <w:tblGrid>
        <w:gridCol w:w="4928"/>
        <w:gridCol w:w="5103"/>
      </w:tblGrid>
      <w:tr>
        <w:trPr>
          <w:trHeight w:hRule="atLeast" w:val="70"/>
        </w:trPr>
        <w:tc>
          <w:tcPr>
            <w:tcW w:type="dxa" w:w="4928"/>
          </w:tcPr>
          <w:p w14:paraId="5C020000">
            <w:pPr>
              <w:ind/>
              <w:jc w:val="both"/>
              <w:rPr>
                <w:sz w:val="24"/>
              </w:rPr>
            </w:pPr>
          </w:p>
          <w:p w14:paraId="5D020000">
            <w:pPr>
              <w:ind/>
              <w:jc w:val="both"/>
              <w:rPr>
                <w:sz w:val="24"/>
              </w:rPr>
            </w:pPr>
          </w:p>
          <w:p w14:paraId="5E020000">
            <w:pPr>
              <w:ind/>
              <w:jc w:val="both"/>
              <w:rPr>
                <w:sz w:val="24"/>
              </w:rPr>
            </w:pPr>
          </w:p>
          <w:p w14:paraId="5F020000">
            <w:pPr>
              <w:ind/>
              <w:jc w:val="both"/>
              <w:rPr>
                <w:sz w:val="24"/>
              </w:rPr>
            </w:pPr>
          </w:p>
          <w:p w14:paraId="60020000">
            <w:pPr>
              <w:ind/>
              <w:jc w:val="both"/>
              <w:rPr>
                <w:sz w:val="28"/>
              </w:rPr>
            </w:pPr>
          </w:p>
          <w:p w14:paraId="6102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103"/>
          </w:tcPr>
          <w:p w14:paraId="620200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«Приложение 5</w:t>
            </w:r>
          </w:p>
          <w:p w14:paraId="6302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 Областному закону «О бюджете    Территориального фонда обязательного медицинского страхования Ростовской области на 2023 год и на плановый     период 2024 и 2025 годов»</w:t>
            </w:r>
          </w:p>
          <w:p w14:paraId="6402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</w:tr>
    </w:tbl>
    <w:p w14:paraId="65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Межбюджетные трансферты, передаваемые бюджету</w:t>
      </w:r>
    </w:p>
    <w:p w14:paraId="66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ТФОМС Ростовской области  из бюджетов бюджетной системы</w:t>
      </w:r>
    </w:p>
    <w:p w14:paraId="67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Российской Федерации, в том числе из бюджета  ФОМС, на 2023 год</w:t>
      </w:r>
    </w:p>
    <w:p w14:paraId="68020000">
      <w:pPr>
        <w:spacing w:before="120"/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(тыс. рублей)</w:t>
      </w:r>
    </w:p>
    <w:tbl>
      <w:tblPr>
        <w:tblStyle w:val="Style_8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64"/>
        <w:gridCol w:w="1985"/>
        <w:gridCol w:w="567"/>
      </w:tblGrid>
      <w:tr>
        <w:trPr>
          <w:trHeight w:hRule="atLeast" w:val="457"/>
        </w:trP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межбюджетных трансфертов</w:t>
            </w:r>
          </w:p>
          <w:p w14:paraId="6A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ind w:right="249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6C020000">
            <w:pPr>
              <w:ind w:right="249"/>
              <w:jc w:val="center"/>
              <w:rPr>
                <w:sz w:val="28"/>
              </w:rPr>
            </w:pPr>
          </w:p>
        </w:tc>
      </w:tr>
      <w:tr>
        <w:trPr>
          <w:trHeight w:hRule="atLeast" w:val="377"/>
        </w:trP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6F02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091"/>
        </w:trP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Безвозмездные поступления от других бюджетов бюджетной системы Российской Федерации всего, </w:t>
            </w:r>
          </w:p>
          <w:p w14:paraId="71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65 940 810,0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7302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71"/>
        </w:trP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межбюджетные трансферты, передаваемые бюджетам государственных внебюджетных фондов,  всего, </w:t>
            </w:r>
          </w:p>
          <w:p w14:paraId="7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65 940 810,0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7702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71"/>
        </w:trP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  <w:p w14:paraId="7902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64 664 383,5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7B02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71"/>
        </w:trP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pStyle w:val="Style_9"/>
              <w:ind/>
              <w:jc w:val="both"/>
            </w:pPr>
            <w:r>
              <w:t xml:space="preserve">межбюджетные трансферты, передаваемые бюджетам территориальных фондов обязательного медицинского страхования в целях </w:t>
            </w:r>
            <w:r>
              <w:t>софинансирования</w:t>
            </w:r>
            <w:r>
              <w:t xml:space="preserve">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125 073,3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7E02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71"/>
        </w:trP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pStyle w:val="Style_9"/>
              <w:ind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353,2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8102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71"/>
        </w:trP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1 150 000,0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84020000">
            <w:pPr>
              <w:ind/>
              <w:jc w:val="center"/>
              <w:rPr>
                <w:sz w:val="28"/>
              </w:rPr>
            </w:pPr>
          </w:p>
          <w:p w14:paraId="85020000">
            <w:pPr>
              <w:ind/>
              <w:jc w:val="center"/>
              <w:rPr>
                <w:sz w:val="28"/>
              </w:rPr>
            </w:pPr>
          </w:p>
          <w:p w14:paraId="8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».</w:t>
            </w:r>
          </w:p>
        </w:tc>
      </w:tr>
    </w:tbl>
    <w:p w14:paraId="87020000">
      <w:pPr>
        <w:ind/>
        <w:jc w:val="both"/>
      </w:pPr>
      <w:r>
        <w:t xml:space="preserve">        </w:t>
      </w:r>
    </w:p>
    <w:p w14:paraId="88020000">
      <w:pPr>
        <w:ind/>
        <w:jc w:val="both"/>
      </w:pPr>
    </w:p>
    <w:p w14:paraId="89020000">
      <w:pPr>
        <w:ind/>
        <w:jc w:val="both"/>
      </w:pPr>
    </w:p>
    <w:p w14:paraId="8A020000">
      <w:pPr>
        <w:ind/>
        <w:jc w:val="both"/>
        <w:rPr>
          <w:b w:val="1"/>
          <w:sz w:val="28"/>
        </w:rPr>
      </w:pPr>
      <w:r>
        <w:t xml:space="preserve">             </w:t>
      </w:r>
      <w:r>
        <w:rPr>
          <w:b w:val="1"/>
          <w:sz w:val="28"/>
        </w:rPr>
        <w:t>Статья 2</w:t>
      </w:r>
    </w:p>
    <w:p w14:paraId="8B020000">
      <w:pPr>
        <w:pStyle w:val="Style_7"/>
        <w:widowControl w:val="1"/>
        <w:ind/>
        <w:jc w:val="both"/>
        <w:rPr>
          <w:rFonts w:ascii="Times New Roman" w:hAnsi="Times New Roman"/>
          <w:sz w:val="28"/>
        </w:rPr>
      </w:pPr>
    </w:p>
    <w:p w14:paraId="8C020000">
      <w:pPr>
        <w:pStyle w:val="Style_7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Областной закон вступает в силу со дня его официального опубликования.</w:t>
      </w:r>
    </w:p>
    <w:p w14:paraId="8D020000">
      <w:pPr>
        <w:pStyle w:val="Style_7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8E020000">
      <w:pPr>
        <w:pStyle w:val="Style_7"/>
        <w:widowControl w:val="1"/>
        <w:ind w:firstLine="0" w:left="0"/>
        <w:rPr>
          <w:rFonts w:ascii="Times New Roman" w:hAnsi="Times New Roman"/>
          <w:sz w:val="28"/>
        </w:rPr>
      </w:pPr>
    </w:p>
    <w:p w14:paraId="8F020000">
      <w:pPr>
        <w:pStyle w:val="Style_7"/>
        <w:widowControl w:val="1"/>
        <w:ind w:firstLine="0" w:left="0"/>
        <w:rPr>
          <w:rFonts w:ascii="Times New Roman" w:hAnsi="Times New Roman"/>
          <w:sz w:val="28"/>
        </w:rPr>
      </w:pPr>
    </w:p>
    <w:p w14:paraId="90020000">
      <w:pPr>
        <w:pStyle w:val="Style_7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Губернатор </w:t>
      </w:r>
    </w:p>
    <w:p w14:paraId="91020000">
      <w:pPr>
        <w:pStyle w:val="Style_7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Ростовской области                                                                               В.Ю. </w:t>
      </w:r>
      <w:r>
        <w:rPr>
          <w:rFonts w:ascii="Times New Roman" w:hAnsi="Times New Roman"/>
          <w:sz w:val="28"/>
        </w:rPr>
        <w:t>Голубев</w:t>
      </w:r>
    </w:p>
    <w:p w14:paraId="92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93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94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95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96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97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98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99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9A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9B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9C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9D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9E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9F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A0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A1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A2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A3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A4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A5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A6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A7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A8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A9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AA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AB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AC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AD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AE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AF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B0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B1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B2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</w:p>
    <w:p w14:paraId="B3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</w:t>
      </w:r>
    </w:p>
    <w:p w14:paraId="B4020000">
      <w:pPr>
        <w:pStyle w:val="Style_7"/>
        <w:widowControl w:val="1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ТФОМС Ростовской области                                                                                    М.О. Григорьев</w:t>
      </w:r>
    </w:p>
    <w:sectPr>
      <w:headerReference r:id="rId2" w:type="first"/>
      <w:headerReference r:id="rId1" w:type="default"/>
      <w:footerReference r:id="rId3" w:type="first"/>
      <w:pgSz w:h="16838" w:orient="portrait" w:w="11906"/>
      <w:pgMar w:bottom="1134" w:footer="0" w:gutter="0" w:header="567" w:left="1276" w:right="849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 w:right="36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</w:style>
  <w:style w:default="1" w:styleId="Style_10_ch" w:type="character">
    <w:name w:val="Normal"/>
    <w:link w:val="Style_10"/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toc 2"/>
    <w:next w:val="Style_10"/>
    <w:link w:val="Style_12_ch"/>
    <w:uiPriority w:val="39"/>
    <w:pPr>
      <w:ind w:firstLine="0"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xl30"/>
    <w:basedOn w:val="Style_10"/>
    <w:link w:val="Style_13_ch"/>
    <w:pPr>
      <w:spacing w:after="100" w:before="100"/>
      <w:ind/>
      <w:jc w:val="center"/>
    </w:pPr>
    <w:rPr>
      <w:sz w:val="28"/>
    </w:rPr>
  </w:style>
  <w:style w:styleId="Style_13_ch" w:type="character">
    <w:name w:val="xl30"/>
    <w:basedOn w:val="Style_10_ch"/>
    <w:link w:val="Style_13"/>
    <w:rPr>
      <w:sz w:val="28"/>
    </w:rPr>
  </w:style>
  <w:style w:styleId="Style_7" w:type="paragraph">
    <w:name w:val="Con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Normal"/>
    <w:link w:val="Style_7"/>
    <w:rPr>
      <w:rFonts w:ascii="Arial" w:hAnsi="Arial"/>
    </w:rPr>
  </w:style>
  <w:style w:styleId="Style_14" w:type="paragraph">
    <w:name w:val="toc 4"/>
    <w:next w:val="Style_10"/>
    <w:link w:val="Style_14_ch"/>
    <w:uiPriority w:val="39"/>
    <w:pPr>
      <w:ind w:firstLine="0" w:left="600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heading 7"/>
    <w:basedOn w:val="Style_10"/>
    <w:next w:val="Style_10"/>
    <w:link w:val="Style_15_ch"/>
    <w:uiPriority w:val="9"/>
    <w:qFormat/>
    <w:pPr>
      <w:keepNext w:val="1"/>
      <w:ind w:firstLine="0" w:left="1440" w:right="1481"/>
      <w:outlineLvl w:val="6"/>
    </w:pPr>
    <w:rPr>
      <w:rFonts w:ascii="Arial" w:hAnsi="Arial"/>
      <w:sz w:val="28"/>
    </w:rPr>
  </w:style>
  <w:style w:styleId="Style_15_ch" w:type="character">
    <w:name w:val="heading 7"/>
    <w:basedOn w:val="Style_10_ch"/>
    <w:link w:val="Style_15"/>
    <w:rPr>
      <w:rFonts w:ascii="Arial" w:hAnsi="Arial"/>
      <w:sz w:val="28"/>
    </w:rPr>
  </w:style>
  <w:style w:styleId="Style_16" w:type="paragraph">
    <w:name w:val="toc 6"/>
    <w:next w:val="Style_10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0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heading 3"/>
    <w:basedOn w:val="Style_10"/>
    <w:next w:val="Style_10"/>
    <w:link w:val="Style_18_ch"/>
    <w:uiPriority w:val="9"/>
    <w:qFormat/>
    <w:pPr>
      <w:keepNext w:val="1"/>
      <w:spacing w:line="264" w:lineRule="auto"/>
      <w:ind w:firstLine="0" w:left="142" w:right="1480"/>
      <w:outlineLvl w:val="2"/>
    </w:pPr>
    <w:rPr>
      <w:sz w:val="28"/>
    </w:rPr>
  </w:style>
  <w:style w:styleId="Style_18_ch" w:type="character">
    <w:name w:val="heading 3"/>
    <w:basedOn w:val="Style_10_ch"/>
    <w:link w:val="Style_18"/>
    <w:rPr>
      <w:sz w:val="28"/>
    </w:rPr>
  </w:style>
  <w:style w:styleId="Style_6" w:type="paragraph">
    <w:name w:val="ConsTitle"/>
    <w:link w:val="Style_6_ch"/>
    <w:pPr>
      <w:widowControl w:val="0"/>
      <w:ind/>
    </w:pPr>
    <w:rPr>
      <w:rFonts w:ascii="Arial" w:hAnsi="Arial"/>
      <w:b w:val="1"/>
      <w:sz w:val="16"/>
    </w:rPr>
  </w:style>
  <w:style w:styleId="Style_6_ch" w:type="character">
    <w:name w:val="ConsTitle"/>
    <w:link w:val="Style_6"/>
    <w:rPr>
      <w:rFonts w:ascii="Arial" w:hAnsi="Arial"/>
      <w:b w:val="1"/>
      <w:sz w:val="16"/>
    </w:rPr>
  </w:style>
  <w:style w:styleId="Style_19" w:type="paragraph">
    <w:name w:val="heading 9"/>
    <w:basedOn w:val="Style_10"/>
    <w:next w:val="Style_10"/>
    <w:link w:val="Style_19_ch"/>
    <w:uiPriority w:val="9"/>
    <w:qFormat/>
    <w:pPr>
      <w:keepNext w:val="1"/>
      <w:spacing w:line="216" w:lineRule="auto"/>
      <w:ind w:firstLine="284" w:left="0"/>
      <w:outlineLvl w:val="8"/>
    </w:pPr>
    <w:rPr>
      <w:sz w:val="28"/>
    </w:rPr>
  </w:style>
  <w:style w:styleId="Style_19_ch" w:type="character">
    <w:name w:val="heading 9"/>
    <w:basedOn w:val="Style_10_ch"/>
    <w:link w:val="Style_19"/>
    <w:rPr>
      <w:sz w:val="28"/>
    </w:rPr>
  </w:style>
  <w:style w:styleId="Style_20" w:type="paragraph">
    <w:name w:val="Body Text 2"/>
    <w:basedOn w:val="Style_10"/>
    <w:link w:val="Style_20_ch"/>
    <w:pPr>
      <w:ind/>
      <w:jc w:val="both"/>
    </w:pPr>
    <w:rPr>
      <w:sz w:val="28"/>
    </w:rPr>
  </w:style>
  <w:style w:styleId="Style_20_ch" w:type="character">
    <w:name w:val="Body Text 2"/>
    <w:basedOn w:val="Style_10_ch"/>
    <w:link w:val="Style_20"/>
    <w:rPr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3"/>
    <w:next w:val="Style_10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heading 5"/>
    <w:basedOn w:val="Style_10"/>
    <w:next w:val="Style_10"/>
    <w:link w:val="Style_25_ch"/>
    <w:uiPriority w:val="9"/>
    <w:qFormat/>
    <w:pPr>
      <w:keepNext w:val="1"/>
      <w:ind w:firstLine="142" w:left="0"/>
      <w:outlineLvl w:val="4"/>
    </w:pPr>
    <w:rPr>
      <w:sz w:val="28"/>
    </w:rPr>
  </w:style>
  <w:style w:styleId="Style_25_ch" w:type="character">
    <w:name w:val="heading 5"/>
    <w:basedOn w:val="Style_10_ch"/>
    <w:link w:val="Style_25"/>
    <w:rPr>
      <w:sz w:val="28"/>
    </w:rPr>
  </w:style>
  <w:style w:styleId="Style_3" w:type="paragraph">
    <w:name w:val="heading 1"/>
    <w:basedOn w:val="Style_10"/>
    <w:next w:val="Style_10"/>
    <w:link w:val="Style_3_ch"/>
    <w:uiPriority w:val="9"/>
    <w:qFormat/>
    <w:pPr>
      <w:keepNext w:val="1"/>
      <w:ind w:firstLine="142" w:left="0" w:right="105"/>
      <w:outlineLvl w:val="0"/>
    </w:pPr>
    <w:rPr>
      <w:rFonts w:ascii="Arial" w:hAnsi="Arial"/>
      <w:sz w:val="28"/>
    </w:rPr>
  </w:style>
  <w:style w:styleId="Style_3_ch" w:type="character">
    <w:name w:val="heading 1"/>
    <w:basedOn w:val="Style_10_ch"/>
    <w:link w:val="Style_3"/>
    <w:rPr>
      <w:rFonts w:ascii="Arial" w:hAnsi="Arial"/>
      <w:sz w:val="28"/>
    </w:rPr>
  </w:style>
  <w:style w:styleId="Style_1" w:type="paragraph">
    <w:name w:val="header"/>
    <w:basedOn w:val="Style_10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10_ch"/>
    <w:link w:val="Style_1"/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heading 8"/>
    <w:basedOn w:val="Style_10"/>
    <w:next w:val="Style_10"/>
    <w:link w:val="Style_28_ch"/>
    <w:uiPriority w:val="9"/>
    <w:qFormat/>
    <w:pPr>
      <w:keepNext w:val="1"/>
      <w:ind w:firstLine="142" w:left="0"/>
      <w:outlineLvl w:val="7"/>
    </w:pPr>
    <w:rPr>
      <w:b w:val="1"/>
      <w:sz w:val="28"/>
    </w:rPr>
  </w:style>
  <w:style w:styleId="Style_28_ch" w:type="character">
    <w:name w:val="heading 8"/>
    <w:basedOn w:val="Style_10_ch"/>
    <w:link w:val="Style_28"/>
    <w:rPr>
      <w:b w:val="1"/>
      <w:sz w:val="28"/>
    </w:rPr>
  </w:style>
  <w:style w:styleId="Style_29" w:type="paragraph">
    <w:name w:val="toc 1"/>
    <w:next w:val="Style_10"/>
    <w:link w:val="Style_29_ch"/>
    <w:uiPriority w:val="39"/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Balloon Text"/>
    <w:basedOn w:val="Style_10"/>
    <w:link w:val="Style_30_ch"/>
    <w:rPr>
      <w:rFonts w:ascii="Tahoma" w:hAnsi="Tahoma"/>
      <w:sz w:val="16"/>
    </w:rPr>
  </w:style>
  <w:style w:styleId="Style_30_ch" w:type="character">
    <w:name w:val="Balloon Text"/>
    <w:basedOn w:val="Style_10_ch"/>
    <w:link w:val="Style_30"/>
    <w:rPr>
      <w:rFonts w:ascii="Tahoma" w:hAnsi="Tahoma"/>
      <w:sz w:val="16"/>
    </w:rPr>
  </w:style>
  <w:style w:styleId="Style_31" w:type="paragraph">
    <w:name w:val="Header and Footer"/>
    <w:link w:val="Style_31_ch"/>
    <w:pPr>
      <w:ind/>
      <w:jc w:val="both"/>
    </w:pPr>
    <w:rPr>
      <w:rFonts w:ascii="XO Thames" w:hAnsi="XO Thames"/>
    </w:rPr>
  </w:style>
  <w:style w:styleId="Style_31_ch" w:type="character">
    <w:name w:val="Header and Footer"/>
    <w:link w:val="Style_31"/>
    <w:rPr>
      <w:rFonts w:ascii="XO Thames" w:hAnsi="XO Thames"/>
    </w:rPr>
  </w:style>
  <w:style w:styleId="Style_2" w:type="paragraph">
    <w:name w:val="footer"/>
    <w:basedOn w:val="Style_10"/>
    <w:link w:val="Style_2_ch"/>
    <w:pPr>
      <w:tabs>
        <w:tab w:leader="none" w:pos="4153" w:val="center"/>
        <w:tab w:leader="none" w:pos="8306" w:val="right"/>
      </w:tabs>
      <w:ind/>
      <w:jc w:val="center"/>
    </w:pPr>
  </w:style>
  <w:style w:styleId="Style_2_ch" w:type="character">
    <w:name w:val="footer"/>
    <w:basedOn w:val="Style_10_ch"/>
    <w:link w:val="Style_2"/>
  </w:style>
  <w:style w:styleId="Style_32" w:type="paragraph">
    <w:name w:val="toc 9"/>
    <w:next w:val="Style_10"/>
    <w:link w:val="Style_32_ch"/>
    <w:uiPriority w:val="39"/>
    <w:pPr>
      <w:ind w:firstLine="0" w:left="1600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ConsPlusNonformat"/>
    <w:link w:val="Style_33_ch"/>
    <w:pPr>
      <w:widowControl w:val="0"/>
      <w:ind/>
    </w:pPr>
    <w:rPr>
      <w:rFonts w:ascii="Courier New" w:hAnsi="Courier New"/>
    </w:rPr>
  </w:style>
  <w:style w:styleId="Style_33_ch" w:type="character">
    <w:name w:val="ConsPlusNonformat"/>
    <w:link w:val="Style_33"/>
    <w:rPr>
      <w:rFonts w:ascii="Courier New" w:hAnsi="Courier New"/>
    </w:rPr>
  </w:style>
  <w:style w:styleId="Style_34" w:type="paragraph">
    <w:name w:val="Номер страницы1"/>
    <w:basedOn w:val="Style_21"/>
    <w:link w:val="Style_34_ch"/>
  </w:style>
  <w:style w:styleId="Style_34_ch" w:type="character">
    <w:name w:val="Номер страницы1"/>
    <w:basedOn w:val="Style_21_ch"/>
    <w:link w:val="Style_34"/>
  </w:style>
  <w:style w:styleId="Style_35" w:type="paragraph">
    <w:name w:val="toc 8"/>
    <w:next w:val="Style_10"/>
    <w:link w:val="Style_35_ch"/>
    <w:uiPriority w:val="39"/>
    <w:pPr>
      <w:ind w:firstLine="0" w:left="1400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List Paragraph"/>
    <w:basedOn w:val="Style_10"/>
    <w:link w:val="Style_36_ch"/>
    <w:pPr>
      <w:ind w:firstLine="0" w:left="708"/>
    </w:pPr>
  </w:style>
  <w:style w:styleId="Style_36_ch" w:type="character">
    <w:name w:val="List Paragraph"/>
    <w:basedOn w:val="Style_10_ch"/>
    <w:link w:val="Style_36"/>
  </w:style>
  <w:style w:styleId="Style_37" w:type="paragraph">
    <w:name w:val="toc 5"/>
    <w:next w:val="Style_10"/>
    <w:link w:val="Style_37_ch"/>
    <w:uiPriority w:val="39"/>
    <w:pPr>
      <w:ind w:firstLine="0" w:left="800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xl26"/>
    <w:basedOn w:val="Style_10"/>
    <w:link w:val="Style_38_ch"/>
    <w:pPr>
      <w:spacing w:after="100" w:before="100"/>
      <w:ind/>
    </w:pPr>
    <w:rPr>
      <w:sz w:val="28"/>
    </w:rPr>
  </w:style>
  <w:style w:styleId="Style_38_ch" w:type="character">
    <w:name w:val="xl26"/>
    <w:basedOn w:val="Style_10_ch"/>
    <w:link w:val="Style_38"/>
    <w:rPr>
      <w:sz w:val="28"/>
    </w:rPr>
  </w:style>
  <w:style w:styleId="Style_9" w:type="paragraph">
    <w:name w:val="ConsPlusNormal"/>
    <w:link w:val="Style_9_ch"/>
    <w:pPr>
      <w:widowControl w:val="0"/>
      <w:ind/>
    </w:pPr>
    <w:rPr>
      <w:sz w:val="28"/>
    </w:rPr>
  </w:style>
  <w:style w:styleId="Style_9_ch" w:type="character">
    <w:name w:val="ConsPlusNormal"/>
    <w:link w:val="Style_9"/>
    <w:rPr>
      <w:sz w:val="28"/>
    </w:rPr>
  </w:style>
  <w:style w:styleId="Style_39" w:type="paragraph">
    <w:name w:val="Subtitle"/>
    <w:next w:val="Style_10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xl24"/>
    <w:basedOn w:val="Style_10"/>
    <w:link w:val="Style_40_ch"/>
    <w:pPr>
      <w:spacing w:after="100" w:before="100"/>
      <w:ind/>
      <w:jc w:val="center"/>
    </w:pPr>
    <w:rPr>
      <w:sz w:val="28"/>
    </w:rPr>
  </w:style>
  <w:style w:styleId="Style_40_ch" w:type="character">
    <w:name w:val="xl24"/>
    <w:basedOn w:val="Style_10_ch"/>
    <w:link w:val="Style_40"/>
    <w:rPr>
      <w:sz w:val="28"/>
    </w:rPr>
  </w:style>
  <w:style w:styleId="Style_5" w:type="paragraph">
    <w:name w:val="Title"/>
    <w:basedOn w:val="Style_10"/>
    <w:link w:val="Style_5_ch"/>
    <w:uiPriority w:val="10"/>
    <w:qFormat/>
    <w:pPr>
      <w:ind/>
      <w:jc w:val="center"/>
    </w:pPr>
    <w:rPr>
      <w:b w:val="1"/>
      <w:sz w:val="28"/>
    </w:rPr>
  </w:style>
  <w:style w:styleId="Style_5_ch" w:type="character">
    <w:name w:val="Title"/>
    <w:basedOn w:val="Style_10_ch"/>
    <w:link w:val="Style_5"/>
    <w:rPr>
      <w:b w:val="1"/>
      <w:sz w:val="28"/>
    </w:rPr>
  </w:style>
  <w:style w:styleId="Style_41" w:type="paragraph">
    <w:name w:val="heading 4"/>
    <w:basedOn w:val="Style_10"/>
    <w:next w:val="Style_10"/>
    <w:link w:val="Style_41_ch"/>
    <w:uiPriority w:val="9"/>
    <w:qFormat/>
    <w:pPr>
      <w:keepNext w:val="1"/>
      <w:ind w:hanging="141" w:left="283" w:right="142"/>
      <w:outlineLvl w:val="3"/>
    </w:pPr>
    <w:rPr>
      <w:sz w:val="28"/>
    </w:rPr>
  </w:style>
  <w:style w:styleId="Style_41_ch" w:type="character">
    <w:name w:val="heading 4"/>
    <w:basedOn w:val="Style_10_ch"/>
    <w:link w:val="Style_41"/>
    <w:rPr>
      <w:sz w:val="28"/>
    </w:rPr>
  </w:style>
  <w:style w:styleId="Style_42" w:type="paragraph">
    <w:name w:val="ConsNonformat"/>
    <w:link w:val="Style_42_ch"/>
    <w:pPr>
      <w:widowControl w:val="0"/>
      <w:ind/>
    </w:pPr>
    <w:rPr>
      <w:rFonts w:ascii="Courier New" w:hAnsi="Courier New"/>
    </w:rPr>
  </w:style>
  <w:style w:styleId="Style_42_ch" w:type="character">
    <w:name w:val="ConsNonformat"/>
    <w:link w:val="Style_42"/>
    <w:rPr>
      <w:rFonts w:ascii="Courier New" w:hAnsi="Courier New"/>
    </w:rPr>
  </w:style>
  <w:style w:styleId="Style_43" w:type="paragraph">
    <w:name w:val="heading 2"/>
    <w:basedOn w:val="Style_10"/>
    <w:next w:val="Style_10"/>
    <w:link w:val="Style_43_ch"/>
    <w:uiPriority w:val="9"/>
    <w:qFormat/>
    <w:pPr>
      <w:keepNext w:val="1"/>
      <w:ind w:firstLine="0" w:left="142" w:right="105"/>
      <w:outlineLvl w:val="1"/>
    </w:pPr>
    <w:rPr>
      <w:sz w:val="28"/>
    </w:rPr>
  </w:style>
  <w:style w:styleId="Style_43_ch" w:type="character">
    <w:name w:val="heading 2"/>
    <w:basedOn w:val="Style_10_ch"/>
    <w:link w:val="Style_43"/>
    <w:rPr>
      <w:sz w:val="28"/>
    </w:rPr>
  </w:style>
  <w:style w:styleId="Style_44" w:type="paragraph">
    <w:name w:val="ConsCell"/>
    <w:link w:val="Style_44_ch"/>
    <w:pPr>
      <w:widowControl w:val="0"/>
      <w:ind/>
    </w:pPr>
    <w:rPr>
      <w:rFonts w:ascii="Arial" w:hAnsi="Arial"/>
    </w:rPr>
  </w:style>
  <w:style w:styleId="Style_44_ch" w:type="character">
    <w:name w:val="ConsCell"/>
    <w:link w:val="Style_44"/>
    <w:rPr>
      <w:rFonts w:ascii="Arial" w:hAnsi="Arial"/>
    </w:rPr>
  </w:style>
  <w:style w:styleId="Style_45" w:type="paragraph">
    <w:name w:val="heading 6"/>
    <w:basedOn w:val="Style_10"/>
    <w:next w:val="Style_10"/>
    <w:link w:val="Style_45_ch"/>
    <w:uiPriority w:val="9"/>
    <w:qFormat/>
    <w:pPr>
      <w:keepNext w:val="1"/>
      <w:ind/>
      <w:outlineLvl w:val="5"/>
    </w:pPr>
    <w:rPr>
      <w:sz w:val="28"/>
    </w:rPr>
  </w:style>
  <w:style w:styleId="Style_45_ch" w:type="character">
    <w:name w:val="heading 6"/>
    <w:basedOn w:val="Style_10_ch"/>
    <w:link w:val="Style_45"/>
    <w:rPr>
      <w:sz w:val="28"/>
    </w:rPr>
  </w:style>
  <w:style w:styleId="Style_4" w:type="table">
    <w:name w:val="Table Grid"/>
    <w:basedOn w:val="Style_8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2023-09-22T07:39:02Z</dcterms:modified>
</cp:coreProperties>
</file>