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5070"/>
        <w:tblLayout w:type="fixed"/>
      </w:tblPr>
      <w:tblGrid>
        <w:gridCol w:w="4961"/>
      </w:tblGrid>
      <w:tr>
        <w:tc>
          <w:tcPr>
            <w:tcW w:type="dxa" w:w="4961"/>
          </w:tcPr>
          <w:tbl>
            <w:tblPr>
              <w:tblStyle w:val="Style_3"/>
              <w:tblInd w:type="dxa" w:w="1309"/>
              <w:tblLayout w:type="fixed"/>
            </w:tblPr>
            <w:tblGrid>
              <w:gridCol w:w="4111"/>
              <w:gridCol w:w="4395"/>
            </w:tblGrid>
            <w:tr>
              <w:tc>
                <w:tcPr>
                  <w:tcW w:type="dxa" w:w="4111"/>
                </w:tcPr>
                <w:p w14:paraId="02000000">
                  <w:pPr>
                    <w:ind w:right="601"/>
                    <w:jc w:val="right"/>
                  </w:pPr>
                  <w:r>
                    <w:t>П</w:t>
                  </w:r>
                  <w:r>
                    <w:t>РОЕКТ</w:t>
                  </w:r>
                </w:p>
              </w:tc>
              <w:tc>
                <w:tcPr>
                  <w:tcW w:type="dxa" w:w="4395"/>
                </w:tcPr>
                <w:p w14:paraId="03000000">
                  <w:pPr>
                    <w:ind/>
                    <w:jc w:val="right"/>
                  </w:pPr>
                </w:p>
              </w:tc>
            </w:tr>
            <w:tr>
              <w:tc>
                <w:tcPr>
                  <w:tcW w:type="dxa" w:w="4111"/>
                </w:tcPr>
                <w:p w14:paraId="04000000"/>
                <w:p w14:paraId="05000000">
                  <w:r>
                    <w:t>Внесен</w:t>
                  </w:r>
                  <w:r>
                    <w:t xml:space="preserve"> Губернатором </w:t>
                  </w:r>
                </w:p>
                <w:p w14:paraId="06000000">
                  <w:r>
                    <w:t xml:space="preserve">Ростовской области </w:t>
                  </w:r>
                </w:p>
              </w:tc>
              <w:tc>
                <w:tcPr>
                  <w:tcW w:type="dxa" w:w="4395"/>
                </w:tcPr>
                <w:p/>
              </w:tc>
            </w:tr>
            <w:tr>
              <w:tc>
                <w:tcPr>
                  <w:tcW w:type="dxa" w:w="4111"/>
                </w:tcPr>
                <w:p w14:paraId="07000000">
                  <w:r>
                    <w:t>Подготовлен</w:t>
                  </w:r>
                  <w:r>
                    <w:t xml:space="preserve"> министерством имущественных и земельных отношений, финансового оздоровления предприятий, организаций Ростовской области</w:t>
                  </w:r>
                </w:p>
                <w:p w14:paraId="08000000"/>
              </w:tc>
              <w:tc>
                <w:tcPr>
                  <w:tcW w:type="dxa" w:w="4395"/>
                </w:tcPr>
                <w:p w14:paraId="09000000">
                  <w:pPr>
                    <w:ind/>
                    <w:jc w:val="right"/>
                  </w:pPr>
                </w:p>
              </w:tc>
            </w:tr>
          </w:tbl>
          <w:p w14:paraId="0A000000">
            <w:pPr>
              <w:pStyle w:val="Style_4"/>
              <w:ind/>
              <w:jc w:val="both"/>
            </w:pPr>
          </w:p>
        </w:tc>
      </w:tr>
    </w:tbl>
    <w:p w14:paraId="0B000000">
      <w:pPr>
        <w:pStyle w:val="Style_4"/>
        <w:rPr>
          <w:b w:val="1"/>
        </w:rPr>
      </w:pPr>
    </w:p>
    <w:p w14:paraId="0C000000">
      <w:pPr>
        <w:pStyle w:val="Style_4"/>
        <w:rPr>
          <w:b w:val="1"/>
        </w:rPr>
      </w:pPr>
    </w:p>
    <w:p w14:paraId="0D000000">
      <w:pPr>
        <w:pStyle w:val="Style_5"/>
        <w:ind/>
        <w:jc w:val="center"/>
        <w:rPr>
          <w:b w:val="1"/>
          <w:sz w:val="32"/>
        </w:rPr>
      </w:pPr>
      <w:r>
        <w:rPr>
          <w:b w:val="1"/>
          <w:sz w:val="32"/>
        </w:rPr>
        <w:t>ОБЛАСТНОЙ ЗАКОН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pStyle w:val="Style_6"/>
        <w:ind/>
        <w:jc w:val="center"/>
        <w:rPr>
          <w:b w:val="1"/>
        </w:rPr>
      </w:pPr>
      <w:r>
        <w:rPr>
          <w:b w:val="1"/>
        </w:rPr>
        <w:t>О ВНЕСЕНИИ ИЗМЕНЕНИЙ В ОБЛАСТНОЙ ЗАКОН</w:t>
      </w:r>
    </w:p>
    <w:p w14:paraId="10000000">
      <w:pPr>
        <w:pStyle w:val="Style_6"/>
        <w:ind/>
        <w:jc w:val="center"/>
        <w:rPr>
          <w:b w:val="1"/>
        </w:rPr>
      </w:pPr>
      <w:r>
        <w:rPr>
          <w:b w:val="1"/>
        </w:rPr>
        <w:t>«О ПРОГНОЗНОМ ПЛАНЕ (ПРОГРАММЕ) ПРИВАТИЗАЦИИ ГОСУДАРСТВЕННОГО ИМУЩЕСТВА РОСТОВСКОЙ ОБЛАСТИ</w:t>
      </w:r>
    </w:p>
    <w:p w14:paraId="11000000">
      <w:pPr>
        <w:pStyle w:val="Style_6"/>
        <w:ind/>
        <w:jc w:val="center"/>
        <w:rPr>
          <w:b w:val="1"/>
        </w:rPr>
      </w:pPr>
      <w:r>
        <w:rPr>
          <w:b w:val="1"/>
        </w:rPr>
        <w:t>НА ПЛАНОВЫЙ ПЕРИОД 202</w:t>
      </w:r>
      <w:r>
        <w:rPr>
          <w:b w:val="1"/>
        </w:rPr>
        <w:t>4</w:t>
      </w:r>
      <w:r>
        <w:rPr>
          <w:b w:val="1"/>
        </w:rPr>
        <w:t xml:space="preserve"> - 202</w:t>
      </w:r>
      <w:r>
        <w:rPr>
          <w:b w:val="1"/>
        </w:rPr>
        <w:t>6</w:t>
      </w:r>
      <w:r>
        <w:rPr>
          <w:b w:val="1"/>
        </w:rPr>
        <w:t xml:space="preserve"> ГОДОВ»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pStyle w:val="Style_6"/>
        <w:ind/>
        <w:jc w:val="left"/>
        <w:rPr>
          <w:b w:val="1"/>
        </w:rPr>
      </w:pPr>
      <w:r>
        <w:rPr>
          <w:b w:val="1"/>
        </w:rPr>
        <w:t xml:space="preserve">         </w:t>
      </w:r>
      <w:r>
        <w:rPr>
          <w:b w:val="1"/>
        </w:rPr>
        <w:t xml:space="preserve">      </w:t>
      </w:r>
      <w:r>
        <w:rPr>
          <w:b w:val="1"/>
        </w:rPr>
        <w:t xml:space="preserve">  </w:t>
      </w:r>
      <w:r>
        <w:rPr>
          <w:b w:val="1"/>
        </w:rPr>
        <w:t>Принят</w:t>
      </w:r>
      <w:r>
        <w:rPr>
          <w:b w:val="1"/>
        </w:rPr>
        <w:t xml:space="preserve"> </w:t>
      </w:r>
    </w:p>
    <w:p w14:paraId="14000000">
      <w:pPr>
        <w:pStyle w:val="Style_6"/>
        <w:ind/>
        <w:jc w:val="left"/>
        <w:rPr>
          <w:b w:val="1"/>
        </w:rPr>
      </w:pPr>
      <w:r>
        <w:rPr>
          <w:b w:val="1"/>
        </w:rPr>
        <w:t>Законодательным Собранием</w:t>
      </w:r>
      <w:r>
        <w:rPr>
          <w:b w:val="1"/>
          <w:sz w:val="24"/>
        </w:rPr>
        <w:t xml:space="preserve">                                        «______»__________</w:t>
      </w:r>
      <w:r>
        <w:rPr>
          <w:b w:val="1"/>
          <w:sz w:val="24"/>
        </w:rPr>
        <w:t xml:space="preserve"> </w:t>
      </w:r>
      <w:r>
        <w:rPr>
          <w:b w:val="1"/>
        </w:rPr>
        <w:t>2024 года</w:t>
      </w:r>
    </w:p>
    <w:p w14:paraId="15000000"/>
    <w:p w14:paraId="16000000">
      <w:pPr>
        <w:ind w:firstLine="720" w:left="0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7000000">
      <w:pPr>
        <w:pStyle w:val="Style_7"/>
        <w:ind w:firstLine="720" w:left="0"/>
        <w:jc w:val="both"/>
        <w:rPr>
          <w:sz w:val="16"/>
        </w:rPr>
      </w:pPr>
    </w:p>
    <w:p w14:paraId="18000000">
      <w:pPr>
        <w:pStyle w:val="Style_7"/>
        <w:ind w:firstLine="720" w:left="0"/>
        <w:jc w:val="both"/>
        <w:rPr>
          <w:sz w:val="28"/>
        </w:rPr>
      </w:pPr>
      <w:r>
        <w:rPr>
          <w:sz w:val="28"/>
        </w:rPr>
        <w:t xml:space="preserve">Внести в приложение к Областному </w:t>
      </w:r>
      <w:r>
        <w:rPr>
          <w:color w:val="000000"/>
          <w:sz w:val="28"/>
        </w:rPr>
        <w:t xml:space="preserve">закону от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декабря 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60</w:t>
      </w:r>
      <w:r>
        <w:rPr>
          <w:color w:val="000000"/>
          <w:sz w:val="28"/>
        </w:rPr>
        <w:t xml:space="preserve">-ЗС </w:t>
      </w:r>
      <w:r>
        <w:rPr>
          <w:color w:val="000000"/>
          <w:sz w:val="28"/>
        </w:rPr>
        <w:t>«О Прогнозном плане (программе) приватизации государственного имущества Ростовской области на плановый</w:t>
      </w:r>
      <w:r>
        <w:rPr>
          <w:sz w:val="28"/>
        </w:rPr>
        <w:t xml:space="preserve"> период 202</w:t>
      </w:r>
      <w:r>
        <w:rPr>
          <w:sz w:val="28"/>
        </w:rPr>
        <w:t>4</w:t>
      </w:r>
      <w:r>
        <w:rPr>
          <w:sz w:val="28"/>
        </w:rPr>
        <w:t xml:space="preserve"> - 202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pStyle w:val="Style_7"/>
        <w:ind w:firstLine="720" w:left="0"/>
        <w:jc w:val="both"/>
        <w:rPr>
          <w:sz w:val="28"/>
        </w:rPr>
      </w:pPr>
      <w:r>
        <w:rPr>
          <w:sz w:val="28"/>
        </w:rPr>
        <w:t xml:space="preserve">1) раздел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Основные направления реализации политики в сфере приватизации государственного имущества </w:t>
      </w:r>
      <w:r>
        <w:rPr>
          <w:sz w:val="28"/>
        </w:rPr>
        <w:t>Р</w:t>
      </w:r>
      <w:r>
        <w:rPr>
          <w:sz w:val="28"/>
        </w:rPr>
        <w:t>остовской области</w:t>
      </w:r>
      <w:r>
        <w:rPr>
          <w:sz w:val="28"/>
        </w:rPr>
        <w:t>»</w:t>
      </w:r>
      <w:r>
        <w:rPr>
          <w:sz w:val="28"/>
        </w:rPr>
        <w:t xml:space="preserve"> изложить в следующей редакции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A000000">
      <w:pPr>
        <w:pStyle w:val="Style_7"/>
        <w:ind w:firstLine="720" w:left="0"/>
        <w:jc w:val="both"/>
        <w:rPr>
          <w:sz w:val="16"/>
        </w:rPr>
      </w:pPr>
    </w:p>
    <w:p w14:paraId="1B000000">
      <w:pPr>
        <w:pStyle w:val="Style_7"/>
        <w:ind w:firstLine="720" w:left="0"/>
        <w:jc w:val="center"/>
        <w:rPr>
          <w:b w:val="1"/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</w:t>
      </w:r>
    </w:p>
    <w:p w14:paraId="1C000000">
      <w:pPr>
        <w:pStyle w:val="Style_7"/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реализации политики в сфере приватизации государственного имущества Ростовской области</w:t>
      </w:r>
    </w:p>
    <w:p w14:paraId="1D000000">
      <w:pPr>
        <w:pStyle w:val="Style_7"/>
        <w:ind w:firstLine="720" w:left="0"/>
        <w:jc w:val="center"/>
        <w:rPr>
          <w:b w:val="1"/>
          <w:sz w:val="16"/>
        </w:rPr>
      </w:pPr>
    </w:p>
    <w:p w14:paraId="1E000000">
      <w:pPr>
        <w:pStyle w:val="Style_8"/>
      </w:pPr>
      <w:r>
        <w:t xml:space="preserve">Прогнозный план (программа) приватизации государственного имущества Ростовской области на </w:t>
      </w:r>
      <w:r>
        <w:t>плановый период 20</w:t>
      </w:r>
      <w:r>
        <w:t>2</w:t>
      </w:r>
      <w:r>
        <w:t>4</w:t>
      </w:r>
      <w:r>
        <w:t xml:space="preserve"> </w:t>
      </w:r>
      <w:r>
        <w:t>-</w:t>
      </w:r>
      <w:r>
        <w:t xml:space="preserve"> 2</w:t>
      </w:r>
      <w:r>
        <w:t>0</w:t>
      </w:r>
      <w:r>
        <w:t>2</w:t>
      </w:r>
      <w:r>
        <w:t>6</w:t>
      </w:r>
      <w:r>
        <w:t xml:space="preserve"> годов </w:t>
      </w:r>
      <w:r>
        <w:t xml:space="preserve">(далее - </w:t>
      </w:r>
      <w:r>
        <w:t>П</w:t>
      </w:r>
      <w:r>
        <w:t xml:space="preserve">рограмма приватизации) </w:t>
      </w:r>
      <w:r>
        <w:t>разработан в соответствии с требованиями Областного закона от 18 июля 2002 года № 255-ЗС</w:t>
      </w:r>
      <w:r>
        <w:t xml:space="preserve"> </w:t>
      </w:r>
      <w:r>
        <w:t>«О приватизации государственного имущества Ростовской области», бюджетного законодательства</w:t>
      </w:r>
      <w:r>
        <w:t>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На 1 </w:t>
      </w:r>
      <w:r>
        <w:rPr>
          <w:sz w:val="28"/>
        </w:rPr>
        <w:t>апреля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Ростовская область является собственником </w:t>
      </w:r>
      <w:r>
        <w:rPr>
          <w:sz w:val="28"/>
        </w:rPr>
        <w:t xml:space="preserve">имущества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государственн</w:t>
      </w:r>
      <w:r>
        <w:rPr>
          <w:sz w:val="28"/>
        </w:rPr>
        <w:t>ых</w:t>
      </w:r>
      <w:r>
        <w:rPr>
          <w:sz w:val="28"/>
        </w:rPr>
        <w:t xml:space="preserve"> унитарн</w:t>
      </w:r>
      <w:r>
        <w:rPr>
          <w:sz w:val="28"/>
        </w:rPr>
        <w:t>ых</w:t>
      </w:r>
      <w:r>
        <w:rPr>
          <w:sz w:val="28"/>
        </w:rPr>
        <w:t xml:space="preserve"> предприяти</w:t>
      </w:r>
      <w:r>
        <w:rPr>
          <w:sz w:val="28"/>
        </w:rPr>
        <w:t>й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, </w:t>
      </w:r>
      <w:r>
        <w:rPr>
          <w:sz w:val="28"/>
        </w:rPr>
        <w:t xml:space="preserve">             </w:t>
      </w:r>
      <w:r>
        <w:rPr>
          <w:sz w:val="28"/>
        </w:rPr>
        <w:t>8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 xml:space="preserve">государственного имущества казны Ростовской области, </w:t>
      </w:r>
      <w:r>
        <w:rPr>
          <w:sz w:val="28"/>
        </w:rPr>
        <w:t>а также</w:t>
      </w:r>
      <w:r>
        <w:rPr>
          <w:sz w:val="28"/>
        </w:rPr>
        <w:t xml:space="preserve"> </w:t>
      </w:r>
      <w:r>
        <w:rPr>
          <w:sz w:val="28"/>
        </w:rPr>
        <w:t xml:space="preserve">акционером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акционерных</w:t>
      </w:r>
      <w:r>
        <w:rPr>
          <w:sz w:val="28"/>
        </w:rPr>
        <w:t xml:space="preserve"> обществ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00000">
      <w:pPr>
        <w:ind w:firstLine="720" w:left="0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z w:val="28"/>
        </w:rPr>
        <w:t xml:space="preserve"> государственных унитар</w:t>
      </w:r>
      <w:r>
        <w:rPr>
          <w:sz w:val="28"/>
        </w:rPr>
        <w:t>ных предприятий</w:t>
      </w:r>
      <w:r>
        <w:rPr>
          <w:sz w:val="28"/>
        </w:rPr>
        <w:t xml:space="preserve"> Ростовской области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акционерных</w:t>
      </w:r>
      <w:r>
        <w:rPr>
          <w:sz w:val="28"/>
        </w:rPr>
        <w:t xml:space="preserve"> обществ</w:t>
      </w:r>
      <w:r>
        <w:rPr>
          <w:sz w:val="28"/>
        </w:rPr>
        <w:t>, акции которых</w:t>
      </w:r>
      <w:r>
        <w:rPr>
          <w:sz w:val="28"/>
        </w:rPr>
        <w:t xml:space="preserve"> находятся в государственной </w:t>
      </w:r>
      <w:r>
        <w:rPr>
          <w:sz w:val="28"/>
        </w:rPr>
        <w:t>собственности Ростовской области</w:t>
      </w:r>
      <w:r>
        <w:rPr>
          <w:sz w:val="28"/>
        </w:rPr>
        <w:t>,</w:t>
      </w:r>
      <w:r>
        <w:rPr>
          <w:sz w:val="28"/>
        </w:rPr>
        <w:t xml:space="preserve"> и </w:t>
      </w:r>
      <w:r>
        <w:rPr>
          <w:sz w:val="28"/>
        </w:rPr>
        <w:t xml:space="preserve">объектов </w:t>
      </w:r>
      <w:r>
        <w:rPr>
          <w:sz w:val="28"/>
        </w:rPr>
        <w:t>и</w:t>
      </w:r>
      <w:r>
        <w:rPr>
          <w:sz w:val="28"/>
        </w:rPr>
        <w:t>но</w:t>
      </w:r>
      <w:r>
        <w:rPr>
          <w:sz w:val="28"/>
        </w:rPr>
        <w:t>го</w:t>
      </w:r>
      <w:r>
        <w:rPr>
          <w:sz w:val="28"/>
        </w:rPr>
        <w:t xml:space="preserve"> государственно</w:t>
      </w:r>
      <w:r>
        <w:rPr>
          <w:sz w:val="28"/>
        </w:rPr>
        <w:t>го</w:t>
      </w:r>
      <w:r>
        <w:rPr>
          <w:sz w:val="28"/>
        </w:rPr>
        <w:t xml:space="preserve"> имуществ</w:t>
      </w:r>
      <w:r>
        <w:rPr>
          <w:sz w:val="28"/>
        </w:rPr>
        <w:t>а</w:t>
      </w:r>
      <w:r>
        <w:rPr>
          <w:sz w:val="28"/>
        </w:rPr>
        <w:t xml:space="preserve"> казны Ростовской области</w:t>
      </w:r>
      <w:r>
        <w:rPr>
          <w:sz w:val="28"/>
        </w:rPr>
        <w:t xml:space="preserve"> по отраслям экономики является следующим</w:t>
      </w:r>
      <w:r>
        <w:rPr>
          <w:sz w:val="28"/>
        </w:rPr>
        <w:t>:</w:t>
      </w:r>
    </w:p>
    <w:p w14:paraId="21000000">
      <w:pPr>
        <w:ind w:firstLine="720" w:left="0"/>
        <w:jc w:val="both"/>
        <w:rPr>
          <w:sz w:val="16"/>
        </w:rPr>
      </w:pPr>
    </w:p>
    <w:tbl>
      <w:tblPr>
        <w:tblStyle w:val="Style_3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2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</w:tblGrid>
      <w:tr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отраслей экономики</w:t>
            </w:r>
          </w:p>
        </w:tc>
        <w:tc>
          <w:tcPr>
            <w:tcW w:type="dxa" w:w="29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Государственные унитарные предприятия Ростовской области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Акционерные общества 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с участием Ростовской области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Иное государственное имущество казны Ростовской области</w:t>
            </w:r>
          </w:p>
        </w:tc>
      </w:tr>
      <w:tr>
        <w:trPr>
          <w:trHeight w:hRule="atLeast" w:val="997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сего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штук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включенные </w:t>
            </w:r>
          </w:p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Программу  приватизации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сего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штук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включенные </w:t>
            </w:r>
          </w:p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Программу  </w:t>
            </w:r>
          </w:p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приватизации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сего</w:t>
            </w:r>
            <w:r>
              <w:rPr>
                <w:sz w:val="22"/>
              </w:rPr>
              <w:t>,</w:t>
            </w:r>
          </w:p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включенн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е </w:t>
            </w:r>
          </w:p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Программу  </w:t>
            </w:r>
          </w:p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приватизации</w:t>
            </w:r>
          </w:p>
        </w:tc>
      </w:tr>
      <w:tr>
        <w:trPr>
          <w:trHeight w:hRule="atLeast" w:val="720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Агропро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мышленный</w:t>
            </w:r>
            <w:r>
              <w:rPr>
                <w:sz w:val="22"/>
              </w:rPr>
              <w:t xml:space="preserve"> комплекс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Строительный комплекс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Транспорт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Топливно-энергетический комплекс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1</w:t>
            </w:r>
            <w: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Непроизводст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венная</w:t>
            </w:r>
            <w:r>
              <w:rPr>
                <w:sz w:val="22"/>
              </w:rPr>
              <w:t xml:space="preserve"> сфера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6</w:t>
            </w:r>
            <w: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6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</w:pPr>
            <w:r>
              <w:t>ИТОГО: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8</w:t>
            </w:r>
            <w: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-</w:t>
            </w:r>
          </w:p>
        </w:tc>
      </w:tr>
    </w:tbl>
    <w:p w14:paraId="96000000">
      <w:pPr>
        <w:ind w:firstLine="567" w:left="0"/>
        <w:jc w:val="both"/>
        <w:rPr>
          <w:sz w:val="16"/>
        </w:rPr>
      </w:pPr>
    </w:p>
    <w:p w14:paraId="9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размеру находящиеся в государственной собственности Ростовской области пакеты акций </w:t>
      </w:r>
      <w:r>
        <w:rPr>
          <w:sz w:val="28"/>
        </w:rPr>
        <w:t>акционерных</w:t>
      </w:r>
      <w:r>
        <w:rPr>
          <w:sz w:val="28"/>
        </w:rPr>
        <w:t xml:space="preserve"> обществ распределены следующим образом: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3969"/>
        <w:gridCol w:w="567"/>
      </w:tblGrid>
      <w:tr>
        <w:trPr>
          <w:trHeight w:hRule="atLeast" w:val="1288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Доля находящихся в </w:t>
            </w:r>
            <w:r>
              <w:rPr>
                <w:sz w:val="28"/>
              </w:rPr>
              <w:t xml:space="preserve">государственной собственности Ростовской области </w:t>
            </w:r>
            <w:r>
              <w:rPr>
                <w:sz w:val="28"/>
              </w:rPr>
              <w:t xml:space="preserve">акций </w:t>
            </w:r>
            <w:r>
              <w:rPr>
                <w:sz w:val="28"/>
              </w:rPr>
              <w:t>акционерных обществ</w:t>
            </w:r>
            <w:r>
              <w:rPr>
                <w:sz w:val="28"/>
              </w:rPr>
              <w:t xml:space="preserve"> </w:t>
            </w:r>
          </w:p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(процент уставного капитала)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Акционерные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14:paraId="9B000000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(штук)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100 процентов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9F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 50 процентов + 1 акция до 100 процентов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A2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 25 процентов + 1 акция до 50 процентов + 1 акция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A5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25 и менее процентов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»;</w:t>
            </w:r>
          </w:p>
        </w:tc>
      </w:tr>
    </w:tbl>
    <w:p w14:paraId="A9000000">
      <w:pPr>
        <w:ind w:firstLine="539" w:left="0"/>
        <w:jc w:val="both"/>
        <w:rPr>
          <w:sz w:val="16"/>
        </w:rPr>
      </w:pPr>
    </w:p>
    <w:p w14:paraId="AA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2) в разделе </w:t>
      </w:r>
      <w:r>
        <w:rPr>
          <w:sz w:val="28"/>
        </w:rPr>
        <w:t>II</w:t>
      </w:r>
      <w:r>
        <w:rPr>
          <w:sz w:val="28"/>
        </w:rPr>
        <w:t xml:space="preserve"> «Государственное имущество Ростовской области, приватизация которого планируется 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годах»:</w:t>
      </w:r>
    </w:p>
    <w:p w14:paraId="AB000000">
      <w:pPr>
        <w:ind w:firstLine="398" w:left="142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 xml:space="preserve">дополнить </w:t>
      </w:r>
      <w:r>
        <w:rPr>
          <w:sz w:val="28"/>
        </w:rPr>
        <w:t>таблиц</w:t>
      </w:r>
      <w:r>
        <w:rPr>
          <w:sz w:val="28"/>
        </w:rPr>
        <w:t>ей</w:t>
      </w:r>
      <w:r>
        <w:rPr>
          <w:sz w:val="28"/>
        </w:rPr>
        <w:t xml:space="preserve"> «</w:t>
      </w:r>
      <w:r>
        <w:rPr>
          <w:sz w:val="28"/>
        </w:rPr>
        <w:t xml:space="preserve">Перечень </w:t>
      </w:r>
      <w:r>
        <w:rPr>
          <w:sz w:val="28"/>
        </w:rPr>
        <w:t>акционерных</w:t>
      </w:r>
      <w:r>
        <w:rPr>
          <w:sz w:val="28"/>
        </w:rPr>
        <w:t xml:space="preserve"> обществ,</w:t>
      </w:r>
      <w:r>
        <w:rPr>
          <w:sz w:val="28"/>
        </w:rPr>
        <w:t xml:space="preserve"> </w:t>
      </w:r>
      <w:r>
        <w:rPr>
          <w:sz w:val="28"/>
        </w:rPr>
        <w:t>находящи</w:t>
      </w:r>
      <w:r>
        <w:rPr>
          <w:sz w:val="28"/>
        </w:rPr>
        <w:t>е</w:t>
      </w:r>
      <w:r>
        <w:rPr>
          <w:sz w:val="28"/>
        </w:rPr>
        <w:t xml:space="preserve">ся в государственной собственности Ростовской </w:t>
      </w:r>
      <w:r>
        <w:rPr>
          <w:sz w:val="28"/>
        </w:rPr>
        <w:t>области</w:t>
      </w:r>
      <w:r>
        <w:rPr>
          <w:sz w:val="28"/>
        </w:rPr>
        <w:t xml:space="preserve"> акции</w:t>
      </w:r>
      <w:r>
        <w:rPr>
          <w:sz w:val="28"/>
        </w:rPr>
        <w:t xml:space="preserve"> </w:t>
      </w:r>
      <w:r>
        <w:rPr>
          <w:sz w:val="28"/>
        </w:rPr>
        <w:t>которы</w:t>
      </w:r>
      <w:r>
        <w:rPr>
          <w:sz w:val="28"/>
        </w:rPr>
        <w:t>х</w:t>
      </w:r>
      <w:r>
        <w:rPr>
          <w:sz w:val="28"/>
        </w:rPr>
        <w:t xml:space="preserve"> планируется приватизировать в</w:t>
      </w:r>
      <w:r>
        <w:rPr>
          <w:sz w:val="28"/>
        </w:rPr>
        <w:t xml:space="preserve"> плановом периоде </w:t>
      </w:r>
      <w:r>
        <w:rPr>
          <w:sz w:val="28"/>
        </w:rPr>
        <w:t>20</w:t>
      </w:r>
      <w:r>
        <w:rPr>
          <w:sz w:val="28"/>
        </w:rPr>
        <w:t>24 - 2026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» </w:t>
      </w:r>
      <w:r>
        <w:rPr>
          <w:sz w:val="28"/>
        </w:rPr>
        <w:t>следующего содержания</w:t>
      </w:r>
      <w:r>
        <w:rPr>
          <w:sz w:val="28"/>
        </w:rPr>
        <w:t>:</w:t>
      </w:r>
    </w:p>
    <w:p w14:paraId="AC000000">
      <w:pPr>
        <w:ind/>
        <w:jc w:val="center"/>
        <w:rPr>
          <w:sz w:val="28"/>
        </w:rPr>
      </w:pPr>
    </w:p>
    <w:p w14:paraId="AD000000">
      <w:pPr>
        <w:ind/>
        <w:jc w:val="center"/>
        <w:rPr>
          <w:sz w:val="28"/>
        </w:rPr>
      </w:pPr>
    </w:p>
    <w:p w14:paraId="A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Перечень </w:t>
      </w:r>
    </w:p>
    <w:p w14:paraId="AF000000">
      <w:pPr>
        <w:ind/>
        <w:jc w:val="center"/>
        <w:rPr>
          <w:sz w:val="28"/>
        </w:rPr>
      </w:pPr>
      <w:r>
        <w:rPr>
          <w:sz w:val="28"/>
        </w:rPr>
        <w:t>акционерных</w:t>
      </w:r>
      <w:r>
        <w:rPr>
          <w:sz w:val="28"/>
        </w:rPr>
        <w:t xml:space="preserve"> обществ,</w:t>
      </w:r>
      <w:r>
        <w:rPr>
          <w:sz w:val="28"/>
        </w:rPr>
        <w:t xml:space="preserve"> </w:t>
      </w:r>
      <w:r>
        <w:rPr>
          <w:sz w:val="28"/>
        </w:rPr>
        <w:t xml:space="preserve">находящиеся в государственной собственности Ростовской </w:t>
      </w:r>
      <w:r>
        <w:rPr>
          <w:sz w:val="28"/>
        </w:rPr>
        <w:t>области</w:t>
      </w:r>
      <w:r>
        <w:rPr>
          <w:sz w:val="28"/>
        </w:rPr>
        <w:t xml:space="preserve"> акции</w:t>
      </w:r>
      <w:r>
        <w:rPr>
          <w:sz w:val="28"/>
        </w:rPr>
        <w:t xml:space="preserve"> </w:t>
      </w:r>
      <w:r>
        <w:rPr>
          <w:sz w:val="28"/>
        </w:rPr>
        <w:t>которы</w:t>
      </w:r>
      <w:r>
        <w:rPr>
          <w:sz w:val="28"/>
        </w:rPr>
        <w:t>х</w:t>
      </w:r>
      <w:r>
        <w:rPr>
          <w:sz w:val="28"/>
        </w:rPr>
        <w:t xml:space="preserve"> планируется приватизировать в </w:t>
      </w:r>
      <w:r>
        <w:rPr>
          <w:sz w:val="28"/>
        </w:rPr>
        <w:t xml:space="preserve">плановом периоде </w:t>
      </w:r>
      <w:r>
        <w:rPr>
          <w:sz w:val="28"/>
        </w:rPr>
        <w:t>20</w:t>
      </w:r>
      <w:r>
        <w:rPr>
          <w:sz w:val="28"/>
        </w:rPr>
        <w:t xml:space="preserve">24-2026 </w:t>
      </w:r>
      <w:r>
        <w:rPr>
          <w:sz w:val="28"/>
        </w:rPr>
        <w:t>год</w:t>
      </w:r>
      <w:r>
        <w:rPr>
          <w:sz w:val="28"/>
        </w:rPr>
        <w:t>ов</w:t>
      </w:r>
    </w:p>
    <w:p w14:paraId="B0000000">
      <w:pPr>
        <w:pStyle w:val="Style_6"/>
        <w:rPr>
          <w:b w:val="1"/>
          <w:sz w:val="16"/>
        </w:rPr>
      </w:pP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2410"/>
        <w:gridCol w:w="1843"/>
        <w:gridCol w:w="1275"/>
        <w:gridCol w:w="567"/>
      </w:tblGrid>
      <w:t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 местонахождение</w:t>
            </w:r>
          </w:p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акционерных обществ</w:t>
            </w:r>
          </w:p>
          <w:p w14:paraId="B4000000">
            <w:pPr>
              <w:ind/>
              <w:jc w:val="center"/>
              <w:rPr>
                <w:sz w:val="28"/>
              </w:rPr>
            </w:pPr>
          </w:p>
          <w:p w14:paraId="B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принадлежащих Ростовской области </w:t>
            </w:r>
            <w:r>
              <w:rPr>
                <w:sz w:val="28"/>
              </w:rPr>
              <w:t>акций</w:t>
            </w:r>
            <w:r>
              <w:rPr>
                <w:sz w:val="28"/>
              </w:rPr>
              <w:t xml:space="preserve"> в общем количестве акций акционерного общества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>процентов</w:t>
            </w:r>
            <w:r>
              <w:rPr>
                <w:sz w:val="28"/>
              </w:rPr>
              <w:t>)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Доля и к</w:t>
            </w:r>
            <w:r>
              <w:rPr>
                <w:sz w:val="28"/>
              </w:rPr>
              <w:t>оличество акций</w:t>
            </w:r>
            <w:r>
              <w:rPr>
                <w:sz w:val="28"/>
              </w:rPr>
              <w:t>, подлежащих</w:t>
            </w:r>
            <w:r>
              <w:rPr>
                <w:sz w:val="28"/>
              </w:rPr>
              <w:t xml:space="preserve">  приватизации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B8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868"/>
        </w:trP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акции (</w:t>
            </w:r>
            <w:r>
              <w:rPr>
                <w:sz w:val="28"/>
              </w:rPr>
              <w:t>процент</w:t>
            </w:r>
            <w:r>
              <w:rPr>
                <w:sz w:val="28"/>
              </w:rPr>
              <w:t>ов)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акции (</w:t>
            </w:r>
            <w:r>
              <w:rPr>
                <w:sz w:val="28"/>
              </w:rPr>
              <w:t>штук</w:t>
            </w:r>
            <w:r>
              <w:rPr>
                <w:sz w:val="28"/>
              </w:rPr>
              <w:t>)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BB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4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Непроизводственная сфера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BD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32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кционерное общество </w:t>
            </w:r>
            <w:r>
              <w:rPr>
                <w:sz w:val="28"/>
              </w:rPr>
              <w:t xml:space="preserve">Футбольный клуб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Ростов</w:t>
            </w:r>
            <w:r>
              <w:rPr>
                <w:sz w:val="28"/>
              </w:rPr>
              <w:t xml:space="preserve">», </w:t>
            </w:r>
          </w:p>
          <w:p w14:paraId="BF000000">
            <w:pPr>
              <w:rPr>
                <w:sz w:val="28"/>
              </w:rPr>
            </w:pPr>
            <w:r>
              <w:rPr>
                <w:sz w:val="28"/>
              </w:rPr>
              <w:t xml:space="preserve">г. Ростов-на-Дону, </w:t>
            </w:r>
          </w:p>
          <w:p w14:paraId="C0000000">
            <w:pPr>
              <w:rPr>
                <w:sz w:val="28"/>
              </w:rPr>
            </w:pPr>
            <w:r>
              <w:rPr>
                <w:sz w:val="28"/>
              </w:rPr>
              <w:t>пр. Шолохова, 31е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25,99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62737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C4000000">
            <w:pPr>
              <w:ind/>
              <w:jc w:val="center"/>
              <w:rPr>
                <w:sz w:val="28"/>
              </w:rPr>
            </w:pPr>
          </w:p>
          <w:p w14:paraId="C5000000">
            <w:pPr>
              <w:ind/>
              <w:jc w:val="center"/>
              <w:rPr>
                <w:sz w:val="28"/>
              </w:rPr>
            </w:pPr>
          </w:p>
          <w:p w14:paraId="C6000000">
            <w:pPr>
              <w:ind/>
              <w:jc w:val="center"/>
              <w:rPr>
                <w:sz w:val="28"/>
              </w:rPr>
            </w:pPr>
          </w:p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»;</w:t>
            </w:r>
          </w:p>
        </w:tc>
      </w:tr>
    </w:tbl>
    <w:p w14:paraId="C8000000">
      <w:pPr>
        <w:ind w:firstLine="720" w:left="0"/>
        <w:jc w:val="both"/>
        <w:rPr>
          <w:sz w:val="16"/>
        </w:rPr>
      </w:pPr>
      <w:r>
        <w:rPr>
          <w:sz w:val="28"/>
        </w:rPr>
        <w:t xml:space="preserve"> </w:t>
      </w:r>
    </w:p>
    <w:p w14:paraId="C9000000">
      <w:pPr>
        <w:ind w:firstLine="539" w:left="0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) абзац второй изложить в следующей редакции:</w:t>
      </w:r>
    </w:p>
    <w:p w14:paraId="CA000000">
      <w:pPr>
        <w:ind w:firstLine="539" w:left="0"/>
        <w:jc w:val="both"/>
        <w:rPr>
          <w:sz w:val="28"/>
        </w:rPr>
      </w:pPr>
      <w:r>
        <w:rPr>
          <w:sz w:val="28"/>
        </w:rPr>
        <w:t>«в 202</w:t>
      </w:r>
      <w:r>
        <w:rPr>
          <w:sz w:val="28"/>
        </w:rPr>
        <w:t>4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предполагается приватизировать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осударственное унитарное предприятие Ростовской области «</w:t>
      </w:r>
      <w:r>
        <w:rPr>
          <w:sz w:val="28"/>
        </w:rPr>
        <w:t>РостовАвтоДор</w:t>
      </w:r>
      <w:r>
        <w:rPr>
          <w:sz w:val="28"/>
        </w:rPr>
        <w:t>»</w:t>
      </w:r>
      <w:r>
        <w:rPr>
          <w:sz w:val="28"/>
        </w:rPr>
        <w:t>, г</w:t>
      </w:r>
      <w:r>
        <w:rPr>
          <w:sz w:val="28"/>
        </w:rPr>
        <w:t xml:space="preserve">осударственное </w:t>
      </w:r>
      <w:r>
        <w:rPr>
          <w:color w:val="000000"/>
          <w:sz w:val="28"/>
        </w:rPr>
        <w:t xml:space="preserve">унитарное </w:t>
      </w:r>
      <w:r>
        <w:rPr>
          <w:sz w:val="28"/>
        </w:rPr>
        <w:t>предприятие Ростовской области «Информационно-вычислительный центр ЖКХ»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государственное унитарное предприятие Ростовской области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Сальское</w:t>
      </w:r>
      <w:r>
        <w:rPr>
          <w:sz w:val="28"/>
        </w:rPr>
        <w:t xml:space="preserve"> пассажирское автотранспортное предприятие»</w:t>
      </w:r>
      <w:r>
        <w:rPr>
          <w:sz w:val="28"/>
        </w:rPr>
        <w:t xml:space="preserve">, а также </w:t>
      </w:r>
      <w:r>
        <w:rPr>
          <w:sz w:val="28"/>
        </w:rPr>
        <w:t xml:space="preserve">                          </w:t>
      </w:r>
      <w:r>
        <w:rPr>
          <w:sz w:val="28"/>
        </w:rPr>
        <w:t>25,99</w:t>
      </w:r>
      <w:r>
        <w:rPr>
          <w:sz w:val="28"/>
        </w:rPr>
        <w:t xml:space="preserve"> </w:t>
      </w:r>
      <w:r>
        <w:rPr>
          <w:sz w:val="28"/>
        </w:rPr>
        <w:t>процента</w:t>
      </w:r>
      <w:r>
        <w:rPr>
          <w:sz w:val="28"/>
        </w:rPr>
        <w:t xml:space="preserve"> акций акционерного общества Футбольный клуб «Ростов»</w:t>
      </w:r>
      <w:r>
        <w:rPr>
          <w:sz w:val="28"/>
        </w:rPr>
        <w:t>.</w:t>
      </w:r>
      <w:r>
        <w:rPr>
          <w:sz w:val="28"/>
        </w:rPr>
        <w:t>»</w:t>
      </w:r>
      <w:r>
        <w:rPr>
          <w:sz w:val="28"/>
        </w:rPr>
        <w:t>;</w:t>
      </w:r>
    </w:p>
    <w:p w14:paraId="CB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в) абзац третий изложить в </w:t>
      </w:r>
      <w:r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14:paraId="CC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«Приватизацию </w:t>
      </w:r>
      <w:r>
        <w:rPr>
          <w:sz w:val="28"/>
        </w:rPr>
        <w:t xml:space="preserve">государственных унитарных </w:t>
      </w:r>
      <w:r>
        <w:rPr>
          <w:sz w:val="28"/>
        </w:rPr>
        <w:t>предприятий планируется осуществить путем преобразования в акционерные общества, 100% акций которых будут находиться в собственности Ростовской области, а приватизацию 25,99</w:t>
      </w:r>
      <w:r>
        <w:rPr>
          <w:sz w:val="28"/>
        </w:rPr>
        <w:t xml:space="preserve"> </w:t>
      </w:r>
      <w:r>
        <w:rPr>
          <w:sz w:val="28"/>
        </w:rPr>
        <w:t>процента</w:t>
      </w:r>
      <w:r>
        <w:rPr>
          <w:sz w:val="28"/>
        </w:rPr>
        <w:t xml:space="preserve"> акций акционерного общества Футбольный клуб «Ростов»</w:t>
      </w:r>
      <w:r>
        <w:rPr>
          <w:sz w:val="28"/>
        </w:rPr>
        <w:t xml:space="preserve"> планируется осуществить путем </w:t>
      </w:r>
      <w:r>
        <w:rPr>
          <w:sz w:val="28"/>
        </w:rPr>
        <w:t>продажи на аукционе</w:t>
      </w:r>
      <w:r>
        <w:rPr>
          <w:sz w:val="28"/>
        </w:rPr>
        <w:t>.</w:t>
      </w:r>
      <w:r>
        <w:rPr>
          <w:sz w:val="28"/>
        </w:rPr>
        <w:t xml:space="preserve">». </w:t>
      </w:r>
    </w:p>
    <w:p w14:paraId="CD000000">
      <w:pPr>
        <w:ind w:firstLine="539" w:left="0"/>
        <w:jc w:val="both"/>
        <w:rPr>
          <w:sz w:val="16"/>
        </w:rPr>
      </w:pPr>
    </w:p>
    <w:p w14:paraId="CE000000">
      <w:pPr>
        <w:tabs>
          <w:tab w:leader="none" w:pos="567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Статья 2</w:t>
      </w:r>
    </w:p>
    <w:p w14:paraId="CF000000">
      <w:pPr>
        <w:tabs>
          <w:tab w:leader="none" w:pos="567" w:val="left"/>
        </w:tabs>
        <w:ind/>
        <w:jc w:val="both"/>
        <w:rPr>
          <w:b w:val="1"/>
          <w:sz w:val="16"/>
        </w:rPr>
      </w:pPr>
    </w:p>
    <w:p w14:paraId="D0000000">
      <w:pPr>
        <w:ind w:firstLine="567" w:left="0"/>
        <w:jc w:val="both"/>
        <w:outlineLvl w:val="0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Областной закон вступает в силу со дня его официального опубликования</w:t>
      </w:r>
      <w:r>
        <w:rPr>
          <w:sz w:val="28"/>
        </w:rPr>
        <w:t xml:space="preserve">. </w:t>
      </w:r>
    </w:p>
    <w:p w14:paraId="D1000000">
      <w:pPr>
        <w:ind w:firstLine="720" w:left="0"/>
        <w:jc w:val="both"/>
        <w:rPr>
          <w:sz w:val="28"/>
        </w:rPr>
      </w:pPr>
    </w:p>
    <w:p w14:paraId="D2000000">
      <w:pPr>
        <w:rPr>
          <w:sz w:val="28"/>
        </w:rPr>
      </w:pPr>
      <w:r>
        <w:rPr>
          <w:sz w:val="28"/>
        </w:rPr>
        <w:t xml:space="preserve">        Губернатор</w:t>
      </w:r>
    </w:p>
    <w:p w14:paraId="D3000000">
      <w:pPr>
        <w:rPr>
          <w:sz w:val="28"/>
        </w:rPr>
      </w:pPr>
      <w:r>
        <w:rPr>
          <w:sz w:val="28"/>
        </w:rPr>
        <w:t xml:space="preserve">Ростовской области                                                                               В.Ю. </w:t>
      </w:r>
      <w:r>
        <w:rPr>
          <w:sz w:val="28"/>
        </w:rPr>
        <w:t>Голубев</w:t>
      </w:r>
    </w:p>
    <w:p w14:paraId="D4000000">
      <w:pPr>
        <w:ind w:firstLine="720" w:left="0"/>
        <w:jc w:val="both"/>
        <w:rPr>
          <w:sz w:val="28"/>
        </w:rPr>
      </w:pPr>
    </w:p>
    <w:tbl>
      <w:tblPr>
        <w:tblStyle w:val="Style_3"/>
        <w:tblInd w:type="dxa" w:w="-318"/>
        <w:tblLayout w:type="fixed"/>
      </w:tblPr>
      <w:tblGrid>
        <w:gridCol w:w="4961"/>
        <w:gridCol w:w="5388"/>
      </w:tblGrid>
      <w:tr>
        <w:tc>
          <w:tcPr>
            <w:tcW w:type="dxa" w:w="4961"/>
          </w:tcPr>
          <w:p w14:paraId="D5000000">
            <w:pPr>
              <w:pStyle w:val="Style_6"/>
              <w:ind w:firstLine="0" w:left="318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инист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z w:val="24"/>
              </w:rPr>
              <w:t xml:space="preserve"> </w:t>
            </w:r>
          </w:p>
          <w:p w14:paraId="D6000000">
            <w:pPr>
              <w:pStyle w:val="Style_6"/>
              <w:ind w:firstLine="0" w:left="3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земельных отношений, </w:t>
            </w:r>
          </w:p>
          <w:p w14:paraId="D7000000">
            <w:pPr>
              <w:pStyle w:val="Style_6"/>
              <w:ind w:firstLine="0" w:left="3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финансового оздоровления </w:t>
            </w:r>
          </w:p>
          <w:p w14:paraId="D8000000">
            <w:pPr>
              <w:pStyle w:val="Style_6"/>
              <w:ind w:firstLine="0" w:left="318"/>
              <w:jc w:val="left"/>
              <w:rPr>
                <w:sz w:val="24"/>
              </w:rPr>
            </w:pPr>
            <w:r>
              <w:rPr>
                <w:sz w:val="24"/>
              </w:rPr>
              <w:t>предприятий, организаций</w:t>
            </w:r>
            <w:r>
              <w:rPr>
                <w:sz w:val="24"/>
              </w:rPr>
              <w:t xml:space="preserve"> </w:t>
            </w:r>
          </w:p>
          <w:p w14:paraId="D9000000">
            <w:pPr>
              <w:pStyle w:val="Style_6"/>
              <w:ind w:firstLine="0" w:left="318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остовской </w:t>
            </w:r>
            <w:r>
              <w:rPr>
                <w:sz w:val="24"/>
              </w:rPr>
              <w:t>области</w:t>
            </w:r>
          </w:p>
        </w:tc>
        <w:tc>
          <w:tcPr>
            <w:tcW w:type="dxa" w:w="5388"/>
          </w:tcPr>
          <w:p w14:paraId="DA000000">
            <w:pPr>
              <w:pStyle w:val="Style_6"/>
              <w:ind/>
              <w:jc w:val="right"/>
              <w:rPr>
                <w:sz w:val="24"/>
              </w:rPr>
            </w:pPr>
          </w:p>
          <w:p w14:paraId="DB000000">
            <w:pPr>
              <w:pStyle w:val="Style_6"/>
              <w:ind/>
              <w:jc w:val="right"/>
              <w:rPr>
                <w:sz w:val="24"/>
              </w:rPr>
            </w:pPr>
          </w:p>
          <w:p w14:paraId="DC000000">
            <w:pPr>
              <w:pStyle w:val="Style_6"/>
              <w:ind/>
              <w:jc w:val="right"/>
              <w:rPr>
                <w:sz w:val="24"/>
              </w:rPr>
            </w:pPr>
          </w:p>
          <w:p w14:paraId="DD000000">
            <w:pPr>
              <w:pStyle w:val="Style_6"/>
              <w:ind/>
              <w:jc w:val="right"/>
              <w:rPr>
                <w:sz w:val="24"/>
              </w:rPr>
            </w:pPr>
          </w:p>
          <w:p w14:paraId="DE000000">
            <w:pPr>
              <w:pStyle w:val="Style_6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Е.В. </w:t>
            </w:r>
            <w:r>
              <w:rPr>
                <w:sz w:val="24"/>
              </w:rPr>
              <w:t>Осыченко</w:t>
            </w:r>
          </w:p>
        </w:tc>
      </w:tr>
    </w:tbl>
    <w:p w14:paraId="DF000000">
      <w:pPr>
        <w:pStyle w:val="Style_2"/>
        <w:tabs>
          <w:tab w:leader="none" w:pos="4153" w:val="clear"/>
          <w:tab w:leader="none" w:pos="8306" w:val="clear"/>
        </w:tabs>
        <w:ind/>
        <w:rPr>
          <w:sz w:val="16"/>
        </w:rPr>
      </w:pPr>
    </w:p>
    <w:sectPr>
      <w:headerReference r:id="rId1" w:type="default"/>
      <w:pgSz w:h="16838" w:orient="portrait" w:w="11906"/>
      <w:pgMar w:bottom="1077" w:footer="397" w:gutter="0" w:header="510" w:left="1134" w:right="1134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7" w:type="paragraph">
    <w:name w:val="Default"/>
    <w:link w:val="Style_7_ch"/>
    <w:rPr>
      <w:color w:val="000000"/>
      <w:sz w:val="24"/>
    </w:rPr>
  </w:style>
  <w:style w:styleId="Style_7_ch" w:type="character">
    <w:name w:val="Default"/>
    <w:link w:val="Style_7"/>
    <w:rPr>
      <w:color w:val="000000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8" w:type="paragraph">
    <w:name w:val="Body Text Indent"/>
    <w:basedOn w:val="Style_9"/>
    <w:link w:val="Style_8_ch"/>
    <w:pPr>
      <w:ind w:firstLine="720" w:left="0"/>
      <w:jc w:val="both"/>
    </w:pPr>
    <w:rPr>
      <w:sz w:val="28"/>
    </w:rPr>
  </w:style>
  <w:style w:styleId="Style_8_ch" w:type="character">
    <w:name w:val="Body Text Indent"/>
    <w:basedOn w:val="Style_9_ch"/>
    <w:link w:val="Style_8"/>
    <w:rPr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5" w:type="paragraph">
    <w:name w:val="heading 3"/>
    <w:basedOn w:val="Style_9"/>
    <w:next w:val="Style_9"/>
    <w:link w:val="Style_5_ch"/>
    <w:uiPriority w:val="9"/>
    <w:qFormat/>
    <w:pPr>
      <w:keepNext w:val="1"/>
      <w:ind/>
      <w:jc w:val="right"/>
      <w:outlineLvl w:val="2"/>
    </w:pPr>
    <w:rPr>
      <w:sz w:val="28"/>
    </w:rPr>
  </w:style>
  <w:style w:styleId="Style_5_ch" w:type="character">
    <w:name w:val="heading 3"/>
    <w:basedOn w:val="Style_9_ch"/>
    <w:link w:val="Style_5"/>
    <w:rPr>
      <w:sz w:val="28"/>
    </w:rPr>
  </w:style>
  <w:style w:styleId="Style_15" w:type="paragraph">
    <w:name w:val="Body Text Indent 2"/>
    <w:basedOn w:val="Style_9"/>
    <w:link w:val="Style_15_ch"/>
    <w:pPr>
      <w:ind w:firstLine="720" w:left="0"/>
      <w:jc w:val="both"/>
    </w:pPr>
    <w:rPr>
      <w:color w:val="FFFF00"/>
      <w:sz w:val="28"/>
    </w:rPr>
  </w:style>
  <w:style w:styleId="Style_15_ch" w:type="character">
    <w:name w:val="Body Text Indent 2"/>
    <w:basedOn w:val="Style_9_ch"/>
    <w:link w:val="Style_15"/>
    <w:rPr>
      <w:color w:val="FFFF00"/>
      <w:sz w:val="28"/>
    </w:rPr>
  </w:style>
  <w:style w:styleId="Style_16" w:type="paragraph">
    <w:name w:val="Font Style11"/>
    <w:basedOn w:val="Style_17"/>
    <w:link w:val="Style_16_ch"/>
    <w:rPr>
      <w:rFonts w:ascii="Times New Roman" w:hAnsi="Times New Roman"/>
      <w:sz w:val="26"/>
    </w:rPr>
  </w:style>
  <w:style w:styleId="Style_16_ch" w:type="character">
    <w:name w:val="Font Style11"/>
    <w:basedOn w:val="Style_17_ch"/>
    <w:link w:val="Style_16"/>
    <w:rPr>
      <w:rFonts w:ascii="Times New Roman" w:hAnsi="Times New Roman"/>
      <w:sz w:val="26"/>
    </w:rPr>
  </w:style>
  <w:style w:styleId="Style_18" w:type="paragraph">
    <w:name w:val="Body Text 3"/>
    <w:basedOn w:val="Style_9"/>
    <w:link w:val="Style_18_ch"/>
    <w:pPr>
      <w:ind/>
      <w:jc w:val="both"/>
    </w:pPr>
    <w:rPr>
      <w:color w:val="000000"/>
      <w:sz w:val="22"/>
    </w:rPr>
  </w:style>
  <w:style w:styleId="Style_18_ch" w:type="character">
    <w:name w:val="Body Text 3"/>
    <w:basedOn w:val="Style_9_ch"/>
    <w:link w:val="Style_18"/>
    <w:rPr>
      <w:color w:val="000000"/>
      <w:sz w:val="22"/>
    </w:rPr>
  </w:style>
  <w:style w:styleId="Style_6" w:type="paragraph">
    <w:name w:val="Body Text"/>
    <w:basedOn w:val="Style_9"/>
    <w:link w:val="Style_6_ch"/>
    <w:pPr>
      <w:ind/>
      <w:jc w:val="both"/>
    </w:pPr>
    <w:rPr>
      <w:color w:val="000000"/>
      <w:sz w:val="28"/>
    </w:rPr>
  </w:style>
  <w:style w:styleId="Style_6_ch" w:type="character">
    <w:name w:val="Body Text"/>
    <w:basedOn w:val="Style_9_ch"/>
    <w:link w:val="Style_6"/>
    <w:rPr>
      <w:color w:val="000000"/>
      <w:sz w:val="28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9"/>
    <w:link w:val="Style_20_ch"/>
    <w:rPr>
      <w:rFonts w:ascii="Tahoma" w:hAnsi="Tahoma"/>
      <w:sz w:val="16"/>
    </w:rPr>
  </w:style>
  <w:style w:styleId="Style_20_ch" w:type="character">
    <w:name w:val="Balloon Text"/>
    <w:basedOn w:val="Style_9_ch"/>
    <w:link w:val="Style_20"/>
    <w:rPr>
      <w:rFonts w:ascii="Tahoma" w:hAnsi="Tahoma"/>
      <w:sz w:val="16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9"/>
    <w:next w:val="Style_9"/>
    <w:link w:val="Style_22_ch"/>
    <w:uiPriority w:val="9"/>
    <w:qFormat/>
    <w:pPr>
      <w:keepNext w:val="1"/>
      <w:ind/>
      <w:jc w:val="center"/>
      <w:outlineLvl w:val="0"/>
    </w:pPr>
    <w:rPr>
      <w:sz w:val="28"/>
    </w:rPr>
  </w:style>
  <w:style w:styleId="Style_22_ch" w:type="character">
    <w:name w:val="heading 1"/>
    <w:basedOn w:val="Style_9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7" w:type="paragraph">
    <w:name w:val="Body Text Indent 3"/>
    <w:basedOn w:val="Style_9"/>
    <w:link w:val="Style_27_ch"/>
    <w:pPr>
      <w:spacing w:line="360" w:lineRule="auto"/>
      <w:ind w:firstLine="720" w:left="0"/>
      <w:jc w:val="both"/>
    </w:pPr>
    <w:rPr>
      <w:color w:val="000000"/>
      <w:sz w:val="28"/>
    </w:rPr>
  </w:style>
  <w:style w:styleId="Style_27_ch" w:type="character">
    <w:name w:val="Body Text Indent 3"/>
    <w:basedOn w:val="Style_9_ch"/>
    <w:link w:val="Style_27"/>
    <w:rPr>
      <w:color w:val="000000"/>
      <w:sz w:val="28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widowControl w:val="0"/>
      <w:ind/>
    </w:pPr>
    <w:rPr>
      <w:rFonts w:ascii="Calibri" w:hAnsi="Calibri"/>
      <w:sz w:val="22"/>
    </w:rPr>
  </w:style>
  <w:style w:styleId="Style_29_ch" w:type="character">
    <w:name w:val="ConsPlusNormal"/>
    <w:link w:val="Style_29"/>
    <w:rPr>
      <w:rFonts w:ascii="Calibri" w:hAnsi="Calibri"/>
      <w:sz w:val="22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9_ch"/>
    <w:link w:val="Style_2"/>
  </w:style>
  <w:style w:styleId="Style_31" w:type="paragraph">
    <w:name w:val="подпись1"/>
    <w:basedOn w:val="Style_9"/>
    <w:link w:val="Style_31_ch"/>
    <w:rPr>
      <w:b w:val="1"/>
      <w:i w:val="1"/>
    </w:rPr>
  </w:style>
  <w:style w:styleId="Style_31_ch" w:type="character">
    <w:name w:val="подпись1"/>
    <w:basedOn w:val="Style_9_ch"/>
    <w:link w:val="Style_31"/>
    <w:rPr>
      <w:b w:val="1"/>
      <w:i w:val="1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4" w:type="paragraph">
    <w:name w:val="heading 4"/>
    <w:basedOn w:val="Style_9"/>
    <w:next w:val="Style_9"/>
    <w:link w:val="Style_34_ch"/>
    <w:uiPriority w:val="9"/>
    <w:qFormat/>
    <w:pPr>
      <w:keepNext w:val="1"/>
      <w:ind/>
      <w:outlineLvl w:val="3"/>
    </w:pPr>
    <w:rPr>
      <w:color w:val="000000"/>
      <w:sz w:val="28"/>
    </w:rPr>
  </w:style>
  <w:style w:styleId="Style_34_ch" w:type="character">
    <w:name w:val="heading 4"/>
    <w:basedOn w:val="Style_9_ch"/>
    <w:link w:val="Style_34"/>
    <w:rPr>
      <w:color w:val="000000"/>
      <w:sz w:val="28"/>
    </w:rPr>
  </w:style>
  <w:style w:styleId="Style_35" w:type="paragraph">
    <w:name w:val="Body Text 2"/>
    <w:basedOn w:val="Style_9"/>
    <w:link w:val="Style_35_ch"/>
    <w:pPr>
      <w:ind/>
      <w:jc w:val="center"/>
    </w:pPr>
    <w:rPr>
      <w:color w:val="000000"/>
      <w:sz w:val="28"/>
    </w:rPr>
  </w:style>
  <w:style w:styleId="Style_35_ch" w:type="character">
    <w:name w:val="Body Text 2"/>
    <w:basedOn w:val="Style_9_ch"/>
    <w:link w:val="Style_35"/>
    <w:rPr>
      <w:color w:val="000000"/>
      <w:sz w:val="28"/>
    </w:rPr>
  </w:style>
  <w:style w:styleId="Style_36" w:type="paragraph">
    <w:name w:val="heading 2"/>
    <w:basedOn w:val="Style_9"/>
    <w:next w:val="Style_9"/>
    <w:link w:val="Style_36_ch"/>
    <w:uiPriority w:val="9"/>
    <w:qFormat/>
    <w:pPr>
      <w:keepNext w:val="1"/>
      <w:ind/>
      <w:outlineLvl w:val="1"/>
    </w:pPr>
    <w:rPr>
      <w:sz w:val="28"/>
    </w:rPr>
  </w:style>
  <w:style w:styleId="Style_36_ch" w:type="character">
    <w:name w:val="heading 2"/>
    <w:basedOn w:val="Style_9_ch"/>
    <w:link w:val="Style_36"/>
    <w:rPr>
      <w:sz w:val="28"/>
    </w:rPr>
  </w:style>
  <w:style w:styleId="Style_37" w:type="paragraph">
    <w:name w:val="footer"/>
    <w:basedOn w:val="Style_9"/>
    <w:link w:val="Style_37_ch"/>
    <w:pPr>
      <w:tabs>
        <w:tab w:leader="none" w:pos="4153" w:val="center"/>
        <w:tab w:leader="none" w:pos="8306" w:val="right"/>
      </w:tabs>
      <w:ind/>
    </w:pPr>
  </w:style>
  <w:style w:styleId="Style_37_ch" w:type="character">
    <w:name w:val="footer"/>
    <w:basedOn w:val="Style_9_ch"/>
    <w:link w:val="Style_3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2024-07-04T06:29:44Z</dcterms:modified>
</cp:coreProperties>
</file>