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2" w:rsidRDefault="00056522" w:rsidP="005A52A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>ПОЯСНИТЕЛЬНАЯ ЗАПИСКА</w:t>
      </w:r>
    </w:p>
    <w:p w:rsidR="00C36178" w:rsidRDefault="00056522" w:rsidP="005A52A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 xml:space="preserve">к проекту </w:t>
      </w:r>
      <w:r>
        <w:rPr>
          <w:b/>
          <w:bCs/>
          <w:szCs w:val="28"/>
        </w:rPr>
        <w:t>областного закона</w:t>
      </w:r>
      <w:r w:rsidRPr="00106AEB">
        <w:rPr>
          <w:b/>
          <w:bCs/>
          <w:szCs w:val="28"/>
        </w:rPr>
        <w:t xml:space="preserve"> «</w:t>
      </w:r>
      <w:r w:rsidR="00F17F1E" w:rsidRPr="00F17F1E">
        <w:rPr>
          <w:b/>
          <w:bCs/>
          <w:szCs w:val="28"/>
        </w:rPr>
        <w:t xml:space="preserve">О внесении изменений </w:t>
      </w:r>
      <w:r w:rsidR="009D0DA0">
        <w:rPr>
          <w:b/>
          <w:bCs/>
          <w:szCs w:val="28"/>
        </w:rPr>
        <w:t>в</w:t>
      </w:r>
      <w:r w:rsidR="00B21D6F">
        <w:rPr>
          <w:b/>
          <w:bCs/>
          <w:szCs w:val="28"/>
        </w:rPr>
        <w:t xml:space="preserve"> статью</w:t>
      </w:r>
      <w:r w:rsidR="00591076">
        <w:rPr>
          <w:b/>
          <w:bCs/>
          <w:szCs w:val="28"/>
        </w:rPr>
        <w:t xml:space="preserve"> 7</w:t>
      </w:r>
      <w:r w:rsidR="00B21D6F">
        <w:rPr>
          <w:b/>
          <w:bCs/>
          <w:szCs w:val="28"/>
        </w:rPr>
        <w:t xml:space="preserve"> </w:t>
      </w:r>
      <w:r w:rsidR="00F17F1E" w:rsidRPr="00F17F1E">
        <w:rPr>
          <w:b/>
          <w:bCs/>
          <w:szCs w:val="28"/>
        </w:rPr>
        <w:t>Областно</w:t>
      </w:r>
      <w:r w:rsidR="00B21D6F">
        <w:rPr>
          <w:b/>
          <w:bCs/>
          <w:szCs w:val="28"/>
        </w:rPr>
        <w:t xml:space="preserve">го </w:t>
      </w:r>
      <w:r w:rsidR="00F17F1E" w:rsidRPr="00F17F1E">
        <w:rPr>
          <w:b/>
          <w:bCs/>
          <w:szCs w:val="28"/>
        </w:rPr>
        <w:t>закон</w:t>
      </w:r>
      <w:r w:rsidR="00B21D6F">
        <w:rPr>
          <w:b/>
          <w:bCs/>
          <w:szCs w:val="28"/>
        </w:rPr>
        <w:t>а</w:t>
      </w:r>
      <w:r w:rsidR="00F17F1E">
        <w:rPr>
          <w:b/>
          <w:bCs/>
          <w:szCs w:val="28"/>
        </w:rPr>
        <w:t xml:space="preserve"> </w:t>
      </w:r>
      <w:r w:rsidR="00F17F1E" w:rsidRPr="00F17F1E">
        <w:rPr>
          <w:b/>
          <w:bCs/>
          <w:szCs w:val="28"/>
        </w:rPr>
        <w:t>«О региональных налогах и некоторых вопросах</w:t>
      </w:r>
      <w:r w:rsidR="002C1EDB">
        <w:t> </w:t>
      </w:r>
      <w:r w:rsidR="00F17F1E" w:rsidRPr="00F17F1E">
        <w:rPr>
          <w:b/>
          <w:bCs/>
          <w:szCs w:val="28"/>
        </w:rPr>
        <w:t xml:space="preserve">налогообложения </w:t>
      </w:r>
    </w:p>
    <w:p w:rsidR="00056522" w:rsidRDefault="00F17F1E" w:rsidP="005A52A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F17F1E">
        <w:rPr>
          <w:b/>
          <w:bCs/>
          <w:szCs w:val="28"/>
        </w:rPr>
        <w:t>в Ростовской области</w:t>
      </w:r>
      <w:r w:rsidR="00056522">
        <w:rPr>
          <w:b/>
          <w:bCs/>
          <w:szCs w:val="28"/>
        </w:rPr>
        <w:t>»</w:t>
      </w:r>
    </w:p>
    <w:p w:rsidR="00056522" w:rsidRPr="008502C4" w:rsidRDefault="00056522" w:rsidP="005A52A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B21D6F" w:rsidRDefault="00255EE4" w:rsidP="005A52A3">
      <w:pPr>
        <w:contextualSpacing/>
        <w:rPr>
          <w:szCs w:val="28"/>
        </w:rPr>
      </w:pPr>
      <w:r w:rsidRPr="00F118B6">
        <w:rPr>
          <w:szCs w:val="28"/>
        </w:rPr>
        <w:t>Проект областного закона «О внесении изменени</w:t>
      </w:r>
      <w:r w:rsidR="00685C14">
        <w:rPr>
          <w:szCs w:val="28"/>
        </w:rPr>
        <w:t>й</w:t>
      </w:r>
      <w:r w:rsidRPr="00F118B6">
        <w:rPr>
          <w:szCs w:val="28"/>
        </w:rPr>
        <w:t xml:space="preserve"> в </w:t>
      </w:r>
      <w:r w:rsidR="00B21D6F">
        <w:rPr>
          <w:szCs w:val="28"/>
        </w:rPr>
        <w:t xml:space="preserve">статью 7 </w:t>
      </w:r>
      <w:r w:rsidRPr="00F118B6">
        <w:rPr>
          <w:szCs w:val="28"/>
        </w:rPr>
        <w:t>Областно</w:t>
      </w:r>
      <w:r w:rsidR="00B21D6F">
        <w:rPr>
          <w:szCs w:val="28"/>
        </w:rPr>
        <w:t>го</w:t>
      </w:r>
      <w:r w:rsidRPr="00F118B6">
        <w:rPr>
          <w:szCs w:val="28"/>
        </w:rPr>
        <w:t xml:space="preserve"> закон</w:t>
      </w:r>
      <w:r w:rsidR="00B21D6F">
        <w:rPr>
          <w:szCs w:val="28"/>
        </w:rPr>
        <w:t>а</w:t>
      </w:r>
      <w:r w:rsidRPr="00F118B6">
        <w:rPr>
          <w:szCs w:val="28"/>
        </w:rPr>
        <w:t xml:space="preserve"> «О</w:t>
      </w:r>
      <w:r w:rsidR="00B21D6F">
        <w:rPr>
          <w:szCs w:val="28"/>
        </w:rPr>
        <w:t xml:space="preserve"> </w:t>
      </w:r>
      <w:r w:rsidRPr="00F118B6">
        <w:rPr>
          <w:szCs w:val="28"/>
        </w:rPr>
        <w:t xml:space="preserve">региональных налогах и некоторых вопросах налогообложения </w:t>
      </w:r>
      <w:r w:rsidR="00314D65">
        <w:rPr>
          <w:szCs w:val="28"/>
        </w:rPr>
        <w:br/>
      </w:r>
      <w:r w:rsidRPr="00F118B6">
        <w:rPr>
          <w:szCs w:val="28"/>
        </w:rPr>
        <w:t>в</w:t>
      </w:r>
      <w:r w:rsidR="00685C14">
        <w:rPr>
          <w:szCs w:val="28"/>
        </w:rPr>
        <w:t xml:space="preserve"> </w:t>
      </w:r>
      <w:r w:rsidRPr="00F118B6">
        <w:rPr>
          <w:szCs w:val="28"/>
        </w:rPr>
        <w:t xml:space="preserve">Ростовской области» </w:t>
      </w:r>
      <w:r w:rsidR="00685C14">
        <w:rPr>
          <w:szCs w:val="28"/>
        </w:rPr>
        <w:t xml:space="preserve">(далее - законопроект) </w:t>
      </w:r>
      <w:r>
        <w:rPr>
          <w:szCs w:val="28"/>
        </w:rPr>
        <w:t xml:space="preserve">предусматривает </w:t>
      </w:r>
      <w:r w:rsidR="00B21D6F">
        <w:rPr>
          <w:szCs w:val="28"/>
        </w:rPr>
        <w:t xml:space="preserve">расширение налоговых </w:t>
      </w:r>
      <w:r w:rsidRPr="00255EE4">
        <w:rPr>
          <w:szCs w:val="28"/>
        </w:rPr>
        <w:t>мер поддержки, установленных в</w:t>
      </w:r>
      <w:r w:rsidR="00B21D6F">
        <w:rPr>
          <w:szCs w:val="28"/>
        </w:rPr>
        <w:t xml:space="preserve"> </w:t>
      </w:r>
      <w:r w:rsidRPr="00255EE4">
        <w:rPr>
          <w:szCs w:val="28"/>
        </w:rPr>
        <w:t>Ростовской области</w:t>
      </w:r>
      <w:r w:rsidR="00B21D6F">
        <w:rPr>
          <w:szCs w:val="28"/>
        </w:rPr>
        <w:t>,</w:t>
      </w:r>
      <w:r w:rsidRPr="00255EE4">
        <w:rPr>
          <w:szCs w:val="28"/>
        </w:rPr>
        <w:t xml:space="preserve"> для </w:t>
      </w:r>
      <w:r w:rsidR="00B21D6F">
        <w:rPr>
          <w:szCs w:val="28"/>
        </w:rPr>
        <w:t>участников специальной военной операции.</w:t>
      </w:r>
    </w:p>
    <w:p w:rsidR="00B21D6F" w:rsidRDefault="00B21D6F" w:rsidP="00720C58">
      <w:pPr>
        <w:contextualSpacing/>
        <w:rPr>
          <w:szCs w:val="28"/>
        </w:rPr>
      </w:pPr>
      <w:r w:rsidRPr="0026207A">
        <w:rPr>
          <w:szCs w:val="28"/>
        </w:rPr>
        <w:t xml:space="preserve">В соответствии с пунктом 1 статьи 363 Налогового кодекса Российской Федерации уплата транспортного налога производится налогоплательщиками </w:t>
      </w:r>
      <w:r w:rsidR="00314D65">
        <w:rPr>
          <w:szCs w:val="28"/>
        </w:rPr>
        <w:br/>
      </w:r>
      <w:r w:rsidRPr="0026207A">
        <w:rPr>
          <w:szCs w:val="28"/>
        </w:rPr>
        <w:t xml:space="preserve">в бюджет по месту нахождения транспортных средств. Согласно статье 83 Налогового кодекса Российской Федерации учет в налоговых органах по месту нахождения принадлежащих им транспортных средств осуществляется по месту жительства (месту пребывания) физического лица, на которого в соответствии </w:t>
      </w:r>
      <w:r w:rsidR="00720C58">
        <w:rPr>
          <w:szCs w:val="28"/>
        </w:rPr>
        <w:br/>
      </w:r>
      <w:r w:rsidRPr="0026207A">
        <w:rPr>
          <w:szCs w:val="28"/>
        </w:rPr>
        <w:t>с законодательством Российской Федерации зарегистрировано транспортное средство.</w:t>
      </w:r>
    </w:p>
    <w:p w:rsidR="00720C58" w:rsidRPr="00720C58" w:rsidRDefault="00720C58" w:rsidP="00720C58">
      <w:pPr>
        <w:contextualSpacing/>
        <w:rPr>
          <w:szCs w:val="28"/>
        </w:rPr>
      </w:pPr>
      <w:r w:rsidRPr="00720C58">
        <w:rPr>
          <w:szCs w:val="28"/>
        </w:rPr>
        <w:t xml:space="preserve">Согласно пункту 1 статьи 32 раздела V </w:t>
      </w:r>
      <w:r w:rsidR="00C51ED3">
        <w:rPr>
          <w:szCs w:val="28"/>
        </w:rPr>
        <w:t xml:space="preserve">«Поступление на военную службу </w:t>
      </w:r>
      <w:r w:rsidR="00C51ED3">
        <w:rPr>
          <w:szCs w:val="28"/>
        </w:rPr>
        <w:br/>
        <w:t>по контракту»</w:t>
      </w:r>
      <w:r w:rsidR="00C51ED3" w:rsidRPr="00C51ED3">
        <w:rPr>
          <w:szCs w:val="28"/>
        </w:rPr>
        <w:t xml:space="preserve"> </w:t>
      </w:r>
      <w:r w:rsidRPr="00720C58">
        <w:rPr>
          <w:szCs w:val="28"/>
        </w:rPr>
        <w:t>Федеральн</w:t>
      </w:r>
      <w:r>
        <w:rPr>
          <w:szCs w:val="28"/>
        </w:rPr>
        <w:t>ого</w:t>
      </w:r>
      <w:r w:rsidRPr="00720C58">
        <w:rPr>
          <w:szCs w:val="28"/>
        </w:rPr>
        <w:t xml:space="preserve"> закон</w:t>
      </w:r>
      <w:r>
        <w:rPr>
          <w:szCs w:val="28"/>
        </w:rPr>
        <w:t>а</w:t>
      </w:r>
      <w:r w:rsidRPr="00720C58">
        <w:rPr>
          <w:szCs w:val="28"/>
        </w:rPr>
        <w:t xml:space="preserve"> от 28.03.1998 № 53-ФЗ «О воинской обязанности и военной службе» контракт о прохождении военной службы заключается между гражданином (иностранным гражданином) и от имени Российской Федерации - Министерством обороны Российской Федерации, иным федеральным органом исполнительной власти или федеральным государственным органом, в которых </w:t>
      </w:r>
      <w:r w:rsidR="00591076">
        <w:rPr>
          <w:szCs w:val="28"/>
        </w:rPr>
        <w:t xml:space="preserve">данным </w:t>
      </w:r>
      <w:r w:rsidRPr="00720C58">
        <w:rPr>
          <w:szCs w:val="28"/>
        </w:rPr>
        <w:t xml:space="preserve">Федеральным законом № 53-ФЗ предусмотрена военная служба, письменно по типовой форме в порядке, определяемом Положением </w:t>
      </w:r>
      <w:r w:rsidR="00C51ED3">
        <w:rPr>
          <w:szCs w:val="28"/>
        </w:rPr>
        <w:br/>
      </w:r>
      <w:r w:rsidRPr="00720C58">
        <w:rPr>
          <w:szCs w:val="28"/>
        </w:rPr>
        <w:t xml:space="preserve">о порядке прохождения военной службы. </w:t>
      </w:r>
      <w:r>
        <w:rPr>
          <w:szCs w:val="28"/>
        </w:rPr>
        <w:t>З</w:t>
      </w:r>
      <w:r w:rsidRPr="00720C58">
        <w:rPr>
          <w:szCs w:val="28"/>
        </w:rPr>
        <w:t>аключение контракта о прохождении военной службы может быть произведено не на территории субъекта</w:t>
      </w:r>
      <w:r>
        <w:rPr>
          <w:szCs w:val="28"/>
        </w:rPr>
        <w:t xml:space="preserve"> Российской Федерации </w:t>
      </w:r>
      <w:r w:rsidRPr="00720C58">
        <w:rPr>
          <w:szCs w:val="28"/>
        </w:rPr>
        <w:t xml:space="preserve"> по адресу места регистрации гражданина</w:t>
      </w:r>
      <w:r>
        <w:rPr>
          <w:szCs w:val="28"/>
        </w:rPr>
        <w:t>. При этом у</w:t>
      </w:r>
      <w:r w:rsidRPr="00720C58">
        <w:rPr>
          <w:szCs w:val="28"/>
        </w:rPr>
        <w:t xml:space="preserve">казание места заключения контракта либо места расположения воинской части в типовой форме не предусмотрено. </w:t>
      </w:r>
    </w:p>
    <w:p w:rsidR="00B21D6F" w:rsidRPr="0026207A" w:rsidRDefault="00B21D6F" w:rsidP="00720C58">
      <w:pPr>
        <w:contextualSpacing/>
        <w:rPr>
          <w:szCs w:val="28"/>
        </w:rPr>
      </w:pPr>
      <w:r w:rsidRPr="0026207A">
        <w:rPr>
          <w:szCs w:val="28"/>
        </w:rPr>
        <w:t xml:space="preserve">Льгота, предусмотренная пунктом 13 части 1 статьи 7 Областного закона </w:t>
      </w:r>
      <w:r w:rsidRPr="0026207A">
        <w:rPr>
          <w:szCs w:val="28"/>
        </w:rPr>
        <w:br/>
        <w:t>от 10.05.2012 № 843-ЗС «О региональных налогах и некоторых вопросах налогообложения в Ростовской области», установлена в целях оказания поддержки жителям Ростовской области. Одновременно право на льготу предоставлено членам их семей (супруге (супругу), несовершеннолетним детям, родителям (усыновителям), также зарегистрированным по месту жительства на территории Ростовской области.</w:t>
      </w:r>
    </w:p>
    <w:p w:rsidR="00B21D6F" w:rsidRPr="0026207A" w:rsidRDefault="00720C58" w:rsidP="00720C58">
      <w:pPr>
        <w:contextualSpacing/>
        <w:rPr>
          <w:szCs w:val="28"/>
        </w:rPr>
      </w:pPr>
      <w:r>
        <w:rPr>
          <w:szCs w:val="28"/>
        </w:rPr>
        <w:t>Законопроектом предлагается в</w:t>
      </w:r>
      <w:r w:rsidR="00B21D6F" w:rsidRPr="0026207A">
        <w:rPr>
          <w:szCs w:val="28"/>
        </w:rPr>
        <w:t xml:space="preserve">о избежание разночтений, условия предоставления льготы гражданам, заключившим контракт о прохождении военной службы или контракт о пребывании в добровольческом формировании, </w:t>
      </w:r>
      <w:r>
        <w:rPr>
          <w:szCs w:val="28"/>
        </w:rPr>
        <w:t xml:space="preserve">уточнить </w:t>
      </w:r>
      <w:r>
        <w:rPr>
          <w:szCs w:val="28"/>
        </w:rPr>
        <w:br/>
      </w:r>
      <w:r w:rsidR="00B21D6F" w:rsidRPr="0026207A">
        <w:rPr>
          <w:szCs w:val="28"/>
        </w:rPr>
        <w:t>в части:</w:t>
      </w:r>
    </w:p>
    <w:p w:rsidR="00B21D6F" w:rsidRPr="0026207A" w:rsidRDefault="00B21D6F" w:rsidP="00720C58">
      <w:pPr>
        <w:contextualSpacing/>
        <w:rPr>
          <w:szCs w:val="28"/>
        </w:rPr>
      </w:pPr>
      <w:r w:rsidRPr="0026207A">
        <w:rPr>
          <w:szCs w:val="28"/>
        </w:rPr>
        <w:t>исключения положений о заключении контракта на территории Ростовской области;</w:t>
      </w:r>
    </w:p>
    <w:p w:rsidR="00B21D6F" w:rsidRPr="0026207A" w:rsidRDefault="00B21D6F" w:rsidP="00720C58">
      <w:pPr>
        <w:contextualSpacing/>
        <w:rPr>
          <w:szCs w:val="28"/>
        </w:rPr>
      </w:pPr>
      <w:r w:rsidRPr="0026207A">
        <w:rPr>
          <w:szCs w:val="28"/>
        </w:rPr>
        <w:lastRenderedPageBreak/>
        <w:t xml:space="preserve">предоставления льгот гражданам, зарегистрированным по месту жительства </w:t>
      </w:r>
      <w:r w:rsidR="00314D65">
        <w:rPr>
          <w:szCs w:val="28"/>
        </w:rPr>
        <w:br/>
      </w:r>
      <w:r w:rsidRPr="0026207A">
        <w:rPr>
          <w:szCs w:val="28"/>
        </w:rPr>
        <w:t xml:space="preserve">в Ростовской области. </w:t>
      </w:r>
    </w:p>
    <w:p w:rsidR="00B21D6F" w:rsidRPr="0026207A" w:rsidRDefault="00B21D6F" w:rsidP="00720C58">
      <w:pPr>
        <w:contextualSpacing/>
        <w:rPr>
          <w:szCs w:val="28"/>
        </w:rPr>
      </w:pPr>
      <w:r w:rsidRPr="0026207A">
        <w:rPr>
          <w:szCs w:val="28"/>
        </w:rPr>
        <w:t xml:space="preserve">Уточняющие нормы </w:t>
      </w:r>
      <w:r w:rsidR="00720C58">
        <w:rPr>
          <w:szCs w:val="28"/>
        </w:rPr>
        <w:t xml:space="preserve">предлагается </w:t>
      </w:r>
      <w:r w:rsidRPr="0026207A">
        <w:rPr>
          <w:szCs w:val="28"/>
        </w:rPr>
        <w:t>распростран</w:t>
      </w:r>
      <w:r w:rsidR="00720C58">
        <w:rPr>
          <w:szCs w:val="28"/>
        </w:rPr>
        <w:t>ить</w:t>
      </w:r>
      <w:r w:rsidRPr="0026207A">
        <w:rPr>
          <w:szCs w:val="28"/>
        </w:rPr>
        <w:t xml:space="preserve"> на правоотношения, связанные с уплатой транспортного налога за налоговые периоды</w:t>
      </w:r>
      <w:r w:rsidR="00A40EA7">
        <w:rPr>
          <w:szCs w:val="28"/>
        </w:rPr>
        <w:t xml:space="preserve"> 2021,</w:t>
      </w:r>
      <w:r w:rsidRPr="0026207A">
        <w:rPr>
          <w:szCs w:val="28"/>
        </w:rPr>
        <w:t xml:space="preserve"> 2022 </w:t>
      </w:r>
      <w:r w:rsidR="00A40EA7">
        <w:rPr>
          <w:szCs w:val="28"/>
        </w:rPr>
        <w:br/>
      </w:r>
      <w:r w:rsidRPr="0026207A">
        <w:rPr>
          <w:szCs w:val="28"/>
        </w:rPr>
        <w:t>и 2023 годов.</w:t>
      </w:r>
    </w:p>
    <w:p w:rsidR="00314D65" w:rsidRPr="00E54411" w:rsidRDefault="00314D65" w:rsidP="00314D65">
      <w:r w:rsidRPr="00E54411">
        <w:t>Принятие законопроекта не потребует расходов из областного бюджета.</w:t>
      </w:r>
    </w:p>
    <w:p w:rsidR="005A52A3" w:rsidRDefault="005A52A3" w:rsidP="005A52A3">
      <w:pPr>
        <w:ind w:firstLine="709"/>
      </w:pPr>
    </w:p>
    <w:p w:rsidR="005A52A3" w:rsidRPr="005510BC" w:rsidRDefault="005A52A3" w:rsidP="005A52A3">
      <w:pPr>
        <w:ind w:firstLine="709"/>
      </w:pPr>
    </w:p>
    <w:p w:rsidR="005A52A3" w:rsidRPr="00E9002B" w:rsidRDefault="005A52A3" w:rsidP="005A52A3">
      <w:pPr>
        <w:pStyle w:val="ConsNormal"/>
        <w:widowControl/>
        <w:suppressAutoHyphens/>
        <w:spacing w:line="252" w:lineRule="auto"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/>
      </w:tblPr>
      <w:tblGrid>
        <w:gridCol w:w="3652"/>
        <w:gridCol w:w="6662"/>
      </w:tblGrid>
      <w:tr w:rsidR="005A52A3" w:rsidTr="005A52A3">
        <w:tc>
          <w:tcPr>
            <w:tcW w:w="3652" w:type="dxa"/>
          </w:tcPr>
          <w:p w:rsidR="005A52A3" w:rsidRPr="005A52A3" w:rsidRDefault="005A52A3" w:rsidP="00591076">
            <w:pPr>
              <w:pStyle w:val="ConsNormal"/>
              <w:widowControl/>
              <w:suppressAutoHyphens/>
              <w:spacing w:line="252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2A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Ростовской области </w:t>
            </w:r>
            <w:r w:rsidR="0059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A52A3">
              <w:rPr>
                <w:rFonts w:ascii="Times New Roman" w:hAnsi="Times New Roman" w:cs="Times New Roman"/>
                <w:sz w:val="28"/>
                <w:szCs w:val="28"/>
              </w:rPr>
              <w:t xml:space="preserve"> министр финансов</w:t>
            </w:r>
          </w:p>
        </w:tc>
        <w:tc>
          <w:tcPr>
            <w:tcW w:w="6662" w:type="dxa"/>
            <w:vAlign w:val="bottom"/>
          </w:tcPr>
          <w:p w:rsidR="005A52A3" w:rsidRPr="005A52A3" w:rsidRDefault="005A52A3" w:rsidP="005A52A3">
            <w:pPr>
              <w:pStyle w:val="ConsNormal"/>
              <w:widowControl/>
              <w:suppressAutoHyphens/>
              <w:spacing w:line="252" w:lineRule="auto"/>
              <w:ind w:left="-108"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2A3">
              <w:rPr>
                <w:rFonts w:ascii="Times New Roman" w:hAnsi="Times New Roman" w:cs="Times New Roman"/>
                <w:sz w:val="28"/>
                <w:szCs w:val="28"/>
              </w:rPr>
              <w:t>Л.В. Федотова</w:t>
            </w:r>
          </w:p>
        </w:tc>
      </w:tr>
    </w:tbl>
    <w:p w:rsidR="005A52A3" w:rsidRPr="00534D83" w:rsidRDefault="005A52A3" w:rsidP="005A52A3">
      <w:pPr>
        <w:pStyle w:val="ConsNormal"/>
        <w:widowControl/>
        <w:suppressAutoHyphens/>
        <w:spacing w:line="252" w:lineRule="auto"/>
        <w:ind w:right="-365" w:firstLine="0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5A52A3" w:rsidRPr="00534D83" w:rsidRDefault="005A52A3" w:rsidP="005A52A3">
      <w:pPr>
        <w:ind w:firstLine="709"/>
        <w:rPr>
          <w:b/>
          <w:sz w:val="2"/>
          <w:szCs w:val="2"/>
        </w:rPr>
      </w:pPr>
    </w:p>
    <w:p w:rsidR="005A52A3" w:rsidRPr="008834BB" w:rsidRDefault="005A52A3" w:rsidP="005A52A3">
      <w:pPr>
        <w:contextualSpacing/>
        <w:rPr>
          <w:szCs w:val="28"/>
        </w:rPr>
      </w:pPr>
    </w:p>
    <w:sectPr w:rsidR="005A52A3" w:rsidRPr="008834BB" w:rsidSect="005A52A3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9F" w:rsidRDefault="0029139F" w:rsidP="00867FDB">
      <w:r>
        <w:separator/>
      </w:r>
    </w:p>
  </w:endnote>
  <w:endnote w:type="continuationSeparator" w:id="0">
    <w:p w:rsidR="0029139F" w:rsidRDefault="0029139F" w:rsidP="00867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9F" w:rsidRDefault="0029139F" w:rsidP="00867FDB">
      <w:r>
        <w:separator/>
      </w:r>
    </w:p>
  </w:footnote>
  <w:footnote w:type="continuationSeparator" w:id="0">
    <w:p w:rsidR="0029139F" w:rsidRDefault="0029139F" w:rsidP="00867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6F" w:rsidRDefault="00B21D6F">
    <w:pPr>
      <w:pStyle w:val="a3"/>
      <w:jc w:val="center"/>
    </w:pPr>
    <w:fldSimple w:instr=" PAGE   \* MERGEFORMAT ">
      <w:r w:rsidR="00C51ED3">
        <w:rPr>
          <w:noProof/>
        </w:rPr>
        <w:t>2</w:t>
      </w:r>
    </w:fldSimple>
  </w:p>
  <w:p w:rsidR="00B21D6F" w:rsidRDefault="00B21D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522"/>
    <w:rsid w:val="0001534B"/>
    <w:rsid w:val="000153D9"/>
    <w:rsid w:val="0004136D"/>
    <w:rsid w:val="00042C47"/>
    <w:rsid w:val="0004716C"/>
    <w:rsid w:val="00056522"/>
    <w:rsid w:val="000765AA"/>
    <w:rsid w:val="0008673B"/>
    <w:rsid w:val="00091FF4"/>
    <w:rsid w:val="000B3FD9"/>
    <w:rsid w:val="000C1E4C"/>
    <w:rsid w:val="000E3211"/>
    <w:rsid w:val="000E6746"/>
    <w:rsid w:val="000F6EB7"/>
    <w:rsid w:val="00106690"/>
    <w:rsid w:val="00125F59"/>
    <w:rsid w:val="00141B2C"/>
    <w:rsid w:val="001519C7"/>
    <w:rsid w:val="00156080"/>
    <w:rsid w:val="00162AAD"/>
    <w:rsid w:val="00165301"/>
    <w:rsid w:val="001810E8"/>
    <w:rsid w:val="00185967"/>
    <w:rsid w:val="00187F0A"/>
    <w:rsid w:val="00194024"/>
    <w:rsid w:val="001C26ED"/>
    <w:rsid w:val="001D42D9"/>
    <w:rsid w:val="001F436B"/>
    <w:rsid w:val="0020356C"/>
    <w:rsid w:val="0020376F"/>
    <w:rsid w:val="00206BA5"/>
    <w:rsid w:val="00255EE4"/>
    <w:rsid w:val="002645FF"/>
    <w:rsid w:val="00287AE3"/>
    <w:rsid w:val="0029139F"/>
    <w:rsid w:val="002B195A"/>
    <w:rsid w:val="002C1EDB"/>
    <w:rsid w:val="002E7319"/>
    <w:rsid w:val="002F1830"/>
    <w:rsid w:val="00314D65"/>
    <w:rsid w:val="0034782B"/>
    <w:rsid w:val="00360E27"/>
    <w:rsid w:val="003779CC"/>
    <w:rsid w:val="00383676"/>
    <w:rsid w:val="003904CE"/>
    <w:rsid w:val="003A227E"/>
    <w:rsid w:val="003B0994"/>
    <w:rsid w:val="003B1C41"/>
    <w:rsid w:val="003D23BE"/>
    <w:rsid w:val="003F61A9"/>
    <w:rsid w:val="00413547"/>
    <w:rsid w:val="004208A2"/>
    <w:rsid w:val="00454EAF"/>
    <w:rsid w:val="00460D3F"/>
    <w:rsid w:val="00471007"/>
    <w:rsid w:val="00476D16"/>
    <w:rsid w:val="00477B41"/>
    <w:rsid w:val="004851CE"/>
    <w:rsid w:val="00497C41"/>
    <w:rsid w:val="004A1D6C"/>
    <w:rsid w:val="004A76AB"/>
    <w:rsid w:val="004B27C2"/>
    <w:rsid w:val="004C67AE"/>
    <w:rsid w:val="004E152B"/>
    <w:rsid w:val="004E1BE6"/>
    <w:rsid w:val="004E501D"/>
    <w:rsid w:val="005264AD"/>
    <w:rsid w:val="005278A1"/>
    <w:rsid w:val="005351AE"/>
    <w:rsid w:val="005378C0"/>
    <w:rsid w:val="0056611E"/>
    <w:rsid w:val="00576917"/>
    <w:rsid w:val="00591076"/>
    <w:rsid w:val="00595AEE"/>
    <w:rsid w:val="005A52A3"/>
    <w:rsid w:val="005B014D"/>
    <w:rsid w:val="005B2564"/>
    <w:rsid w:val="005C5E3C"/>
    <w:rsid w:val="005D27A6"/>
    <w:rsid w:val="005F78FE"/>
    <w:rsid w:val="00601C99"/>
    <w:rsid w:val="0062593F"/>
    <w:rsid w:val="006356AE"/>
    <w:rsid w:val="006531E0"/>
    <w:rsid w:val="00672B70"/>
    <w:rsid w:val="00677617"/>
    <w:rsid w:val="00685C14"/>
    <w:rsid w:val="006A1872"/>
    <w:rsid w:val="006B2BFB"/>
    <w:rsid w:val="006F65AC"/>
    <w:rsid w:val="00720C58"/>
    <w:rsid w:val="00725391"/>
    <w:rsid w:val="00741677"/>
    <w:rsid w:val="00766F0B"/>
    <w:rsid w:val="0077245C"/>
    <w:rsid w:val="00780670"/>
    <w:rsid w:val="007A06D6"/>
    <w:rsid w:val="007A79E4"/>
    <w:rsid w:val="007B373C"/>
    <w:rsid w:val="007B7DD1"/>
    <w:rsid w:val="00825FE8"/>
    <w:rsid w:val="008306C9"/>
    <w:rsid w:val="00867FDB"/>
    <w:rsid w:val="008735BF"/>
    <w:rsid w:val="00882BDD"/>
    <w:rsid w:val="008908A6"/>
    <w:rsid w:val="00895AD3"/>
    <w:rsid w:val="008C0411"/>
    <w:rsid w:val="008C5887"/>
    <w:rsid w:val="008D1823"/>
    <w:rsid w:val="008E0C15"/>
    <w:rsid w:val="008F17D3"/>
    <w:rsid w:val="009057F5"/>
    <w:rsid w:val="00931A90"/>
    <w:rsid w:val="009427BD"/>
    <w:rsid w:val="00976417"/>
    <w:rsid w:val="009777B8"/>
    <w:rsid w:val="009B23C3"/>
    <w:rsid w:val="009B2401"/>
    <w:rsid w:val="009C0F3D"/>
    <w:rsid w:val="009D0DA0"/>
    <w:rsid w:val="009F7E39"/>
    <w:rsid w:val="00A01DC7"/>
    <w:rsid w:val="00A03B1A"/>
    <w:rsid w:val="00A15382"/>
    <w:rsid w:val="00A16F60"/>
    <w:rsid w:val="00A22603"/>
    <w:rsid w:val="00A40EA7"/>
    <w:rsid w:val="00A512B7"/>
    <w:rsid w:val="00A52875"/>
    <w:rsid w:val="00A65279"/>
    <w:rsid w:val="00A65C77"/>
    <w:rsid w:val="00A76D82"/>
    <w:rsid w:val="00A86401"/>
    <w:rsid w:val="00A92B4D"/>
    <w:rsid w:val="00A94B61"/>
    <w:rsid w:val="00AA6555"/>
    <w:rsid w:val="00AD69A7"/>
    <w:rsid w:val="00AE1ED3"/>
    <w:rsid w:val="00AE562D"/>
    <w:rsid w:val="00AF3D79"/>
    <w:rsid w:val="00AF65AF"/>
    <w:rsid w:val="00B05C8D"/>
    <w:rsid w:val="00B21D6F"/>
    <w:rsid w:val="00B24AE7"/>
    <w:rsid w:val="00B258B6"/>
    <w:rsid w:val="00B34717"/>
    <w:rsid w:val="00B44128"/>
    <w:rsid w:val="00B53A1B"/>
    <w:rsid w:val="00B77959"/>
    <w:rsid w:val="00B86BED"/>
    <w:rsid w:val="00B91ACD"/>
    <w:rsid w:val="00B92B8F"/>
    <w:rsid w:val="00BB36C3"/>
    <w:rsid w:val="00BD5DB8"/>
    <w:rsid w:val="00BD7FDA"/>
    <w:rsid w:val="00BE0069"/>
    <w:rsid w:val="00BE1C72"/>
    <w:rsid w:val="00BE3A5A"/>
    <w:rsid w:val="00C009A1"/>
    <w:rsid w:val="00C12B11"/>
    <w:rsid w:val="00C24F59"/>
    <w:rsid w:val="00C36178"/>
    <w:rsid w:val="00C43AB9"/>
    <w:rsid w:val="00C452D9"/>
    <w:rsid w:val="00C51ED3"/>
    <w:rsid w:val="00C53C65"/>
    <w:rsid w:val="00C729B2"/>
    <w:rsid w:val="00C73F61"/>
    <w:rsid w:val="00C773F2"/>
    <w:rsid w:val="00C826D1"/>
    <w:rsid w:val="00C8337B"/>
    <w:rsid w:val="00CC54B4"/>
    <w:rsid w:val="00CD284B"/>
    <w:rsid w:val="00CE05E7"/>
    <w:rsid w:val="00CE3F4A"/>
    <w:rsid w:val="00CF26BC"/>
    <w:rsid w:val="00D30E19"/>
    <w:rsid w:val="00D35765"/>
    <w:rsid w:val="00D46633"/>
    <w:rsid w:val="00D50FF6"/>
    <w:rsid w:val="00D852EE"/>
    <w:rsid w:val="00D8607D"/>
    <w:rsid w:val="00DA1379"/>
    <w:rsid w:val="00DA3E38"/>
    <w:rsid w:val="00DA55E9"/>
    <w:rsid w:val="00DB2587"/>
    <w:rsid w:val="00DB3AFB"/>
    <w:rsid w:val="00DB7D2B"/>
    <w:rsid w:val="00DD44FB"/>
    <w:rsid w:val="00DF29E0"/>
    <w:rsid w:val="00E204F4"/>
    <w:rsid w:val="00E222BE"/>
    <w:rsid w:val="00E27872"/>
    <w:rsid w:val="00E66BB8"/>
    <w:rsid w:val="00E74260"/>
    <w:rsid w:val="00E7570D"/>
    <w:rsid w:val="00E757E6"/>
    <w:rsid w:val="00E95068"/>
    <w:rsid w:val="00EA3C6F"/>
    <w:rsid w:val="00EA4A14"/>
    <w:rsid w:val="00EA5F1D"/>
    <w:rsid w:val="00EB53E6"/>
    <w:rsid w:val="00EC239F"/>
    <w:rsid w:val="00F05711"/>
    <w:rsid w:val="00F11E16"/>
    <w:rsid w:val="00F13316"/>
    <w:rsid w:val="00F14957"/>
    <w:rsid w:val="00F14CC6"/>
    <w:rsid w:val="00F17F1E"/>
    <w:rsid w:val="00F275C9"/>
    <w:rsid w:val="00F27DEB"/>
    <w:rsid w:val="00F349E0"/>
    <w:rsid w:val="00F62390"/>
    <w:rsid w:val="00F94A98"/>
    <w:rsid w:val="00FA6F82"/>
    <w:rsid w:val="00FD0FF4"/>
    <w:rsid w:val="00FF1509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22"/>
    <w:pPr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7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7F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F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D7FDA"/>
    <w:rPr>
      <w:color w:val="0000FF"/>
      <w:u w:val="single"/>
    </w:rPr>
  </w:style>
  <w:style w:type="paragraph" w:customStyle="1" w:styleId="Default">
    <w:name w:val="Default"/>
    <w:rsid w:val="00255E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5A52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5A52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7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Dereza</dc:creator>
  <cp:lastModifiedBy>Lutoshechkina</cp:lastModifiedBy>
  <cp:revision>2</cp:revision>
  <cp:lastPrinted>2023-10-02T15:26:00Z</cp:lastPrinted>
  <dcterms:created xsi:type="dcterms:W3CDTF">2023-10-06T07:21:00Z</dcterms:created>
  <dcterms:modified xsi:type="dcterms:W3CDTF">2023-10-06T07:21:00Z</dcterms:modified>
</cp:coreProperties>
</file>