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актов областного законодательства, подлежащих признанию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утратившими</w:t>
      </w:r>
      <w:r>
        <w:rPr>
          <w:b w:val="1"/>
          <w:sz w:val="28"/>
        </w:rPr>
        <w:t xml:space="preserve"> силу, приостановлению, изменению, дополнению или принятию в связи с принятием Областного закона «О внесении изменени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статью 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Областного закона «О </w:t>
      </w:r>
      <w:r>
        <w:rPr>
          <w:b w:val="1"/>
          <w:sz w:val="28"/>
        </w:rPr>
        <w:t>развитии</w:t>
      </w:r>
      <w:r>
        <w:rPr>
          <w:b w:val="1"/>
          <w:sz w:val="28"/>
        </w:rPr>
        <w:t xml:space="preserve"> сельского хозяйства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br/>
      </w:r>
      <w:r>
        <w:rPr>
          <w:b w:val="1"/>
          <w:sz w:val="28"/>
        </w:rPr>
        <w:t>в Ростовской области</w:t>
      </w:r>
      <w:r>
        <w:rPr>
          <w:b w:val="1"/>
          <w:sz w:val="28"/>
        </w:rPr>
        <w:t>»</w:t>
      </w:r>
    </w:p>
    <w:p w14:paraId="04000000">
      <w:pPr>
        <w:ind w:firstLine="708" w:left="0"/>
        <w:jc w:val="both"/>
        <w:rPr>
          <w:b w:val="1"/>
          <w:sz w:val="28"/>
        </w:rPr>
      </w:pPr>
    </w:p>
    <w:p w14:paraId="05000000">
      <w:pPr>
        <w:ind w:firstLine="708" w:left="0"/>
        <w:jc w:val="both"/>
        <w:rPr>
          <w:sz w:val="28"/>
        </w:rPr>
      </w:pPr>
      <w:r>
        <w:rPr>
          <w:sz w:val="28"/>
        </w:rPr>
        <w:t>В связи с принятием Областного закона «О внесении изменени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в статью </w:t>
      </w:r>
      <w:r>
        <w:rPr>
          <w:sz w:val="28"/>
        </w:rPr>
        <w:t>5</w:t>
      </w:r>
      <w:r>
        <w:rPr>
          <w:sz w:val="28"/>
        </w:rPr>
        <w:t xml:space="preserve"> Областного закона «О </w:t>
      </w:r>
      <w:r>
        <w:rPr>
          <w:sz w:val="28"/>
        </w:rPr>
        <w:t xml:space="preserve">развитии </w:t>
      </w:r>
      <w:r>
        <w:rPr>
          <w:sz w:val="28"/>
        </w:rPr>
        <w:t>сельского хозяйства</w:t>
      </w:r>
      <w:r>
        <w:rPr>
          <w:sz w:val="28"/>
        </w:rPr>
        <w:t xml:space="preserve"> в Ростовской области</w:t>
      </w:r>
      <w:r>
        <w:rPr>
          <w:sz w:val="28"/>
        </w:rPr>
        <w:t xml:space="preserve">» </w:t>
      </w:r>
      <w:r>
        <w:rPr>
          <w:sz w:val="28"/>
        </w:rPr>
        <w:t xml:space="preserve">не </w:t>
      </w:r>
      <w:r>
        <w:rPr>
          <w:sz w:val="28"/>
        </w:rPr>
        <w:t xml:space="preserve">потребуется </w:t>
      </w:r>
      <w:r>
        <w:rPr>
          <w:sz w:val="28"/>
        </w:rPr>
        <w:t>признания</w:t>
      </w:r>
      <w:r>
        <w:rPr>
          <w:sz w:val="28"/>
        </w:rPr>
        <w:t xml:space="preserve"> </w:t>
      </w:r>
      <w:r>
        <w:rPr>
          <w:sz w:val="28"/>
        </w:rPr>
        <w:t>утратившими</w:t>
      </w:r>
      <w:r>
        <w:rPr>
          <w:sz w:val="28"/>
        </w:rPr>
        <w:t xml:space="preserve"> силу, приостановления, изменения, дополнения или принятия</w:t>
      </w:r>
      <w:r>
        <w:rPr>
          <w:sz w:val="28"/>
        </w:rPr>
        <w:t xml:space="preserve"> каких-либо</w:t>
      </w:r>
      <w:r>
        <w:rPr>
          <w:sz w:val="28"/>
        </w:rPr>
        <w:t xml:space="preserve"> актов областного законодательства.</w:t>
      </w:r>
    </w:p>
    <w:p w14:paraId="06000000">
      <w:pPr>
        <w:tabs>
          <w:tab w:leader="none" w:pos="3048" w:val="left"/>
        </w:tabs>
        <w:ind w:firstLine="708" w:left="0"/>
        <w:jc w:val="both"/>
        <w:rPr>
          <w:sz w:val="28"/>
        </w:rPr>
      </w:pPr>
      <w:r>
        <w:rPr>
          <w:sz w:val="28"/>
        </w:rPr>
        <w:tab/>
      </w:r>
    </w:p>
    <w:p w14:paraId="07000000">
      <w:pPr>
        <w:ind w:firstLine="708" w:left="0"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5353"/>
        <w:gridCol w:w="4501"/>
      </w:tblGrid>
      <w:tr>
        <w:tc>
          <w:tcPr>
            <w:tcW w:type="dxa" w:w="5353"/>
          </w:tcPr>
          <w:p w14:paraId="0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Губернатора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Ростовской области – м</w:t>
            </w:r>
            <w:r>
              <w:rPr>
                <w:sz w:val="28"/>
              </w:rPr>
              <w:t xml:space="preserve">инистр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сельского хозяйства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продовольствия </w:t>
            </w:r>
          </w:p>
        </w:tc>
        <w:tc>
          <w:tcPr>
            <w:tcW w:type="dxa" w:w="4501"/>
          </w:tcPr>
          <w:p w14:paraId="09000000">
            <w:pPr>
              <w:ind/>
              <w:jc w:val="both"/>
              <w:rPr>
                <w:sz w:val="28"/>
              </w:rPr>
            </w:pPr>
          </w:p>
          <w:p w14:paraId="0A000000">
            <w:pPr>
              <w:tabs>
                <w:tab w:leader="none" w:pos="520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</w:p>
          <w:p w14:paraId="0B000000">
            <w:pPr>
              <w:tabs>
                <w:tab w:leader="none" w:pos="520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К.Н. </w:t>
            </w:r>
            <w:r>
              <w:rPr>
                <w:sz w:val="28"/>
              </w:rPr>
              <w:t>Рачаловский</w:t>
            </w:r>
          </w:p>
        </w:tc>
      </w:tr>
    </w:tbl>
    <w:p w14:paraId="0C000000">
      <w:pPr>
        <w:ind/>
        <w:jc w:val="both"/>
        <w:rPr>
          <w:sz w:val="28"/>
        </w:rPr>
      </w:pPr>
    </w:p>
    <w:p w14:paraId="0D000000">
      <w:pPr>
        <w:ind w:firstLine="900" w:left="0"/>
        <w:jc w:val="both"/>
        <w:rPr>
          <w:sz w:val="28"/>
        </w:rPr>
      </w:pPr>
    </w:p>
    <w:p w14:paraId="0E000000">
      <w:pPr>
        <w:rPr>
          <w:sz w:val="28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</w:rPr>
  </w:style>
  <w:style w:styleId="Style_6_ch" w:type="character">
    <w:name w:val="ConsPlusTitle"/>
    <w:link w:val="Style_6"/>
    <w:rPr>
      <w:rFonts w:ascii="Arial" w:hAnsi="Arial"/>
      <w:b w:val="1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ind w:firstLine="5245" w:left="0"/>
      <w:outlineLvl w:val="2"/>
    </w:pPr>
    <w:rPr>
      <w:sz w:val="28"/>
    </w:rPr>
  </w:style>
  <w:style w:styleId="Style_8_ch" w:type="character">
    <w:name w:val="heading 3"/>
    <w:basedOn w:val="Style_2_ch"/>
    <w:link w:val="Style_8"/>
    <w:rPr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ody Text Indent"/>
    <w:basedOn w:val="Style_2"/>
    <w:link w:val="Style_18_ch"/>
    <w:pPr>
      <w:ind w:firstLine="0" w:left="4248"/>
    </w:pPr>
    <w:rPr>
      <w:sz w:val="28"/>
    </w:rPr>
  </w:style>
  <w:style w:styleId="Style_18_ch" w:type="character">
    <w:name w:val="Body Text Indent"/>
    <w:basedOn w:val="Style_2_ch"/>
    <w:link w:val="Style_18"/>
    <w:rPr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2023-10-27T07:02:04Z</dcterms:modified>
</cp:coreProperties>
</file>