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</w:tblPr>
      <w:tblGrid>
        <w:gridCol w:w="6015"/>
        <w:gridCol w:w="3421"/>
      </w:tblGrid>
      <w:tr>
        <w:tc>
          <w:tcPr>
            <w:tcW w:type="dxa" w:w="6015"/>
          </w:tcPr>
          <w:p w14:paraId="03000000">
            <w:pPr>
              <w:tabs>
                <w:tab w:leader="none" w:pos="5388" w:val="lef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3421"/>
          </w:tcPr>
          <w:p w14:paraId="04000000">
            <w:pPr>
              <w:ind/>
              <w:jc w:val="right"/>
            </w:pPr>
            <w:r>
              <w:t>ПРОЕКТ</w:t>
            </w:r>
          </w:p>
          <w:p w14:paraId="05000000">
            <w:pPr>
              <w:ind/>
              <w:jc w:val="right"/>
            </w:pPr>
          </w:p>
          <w:p w14:paraId="06000000">
            <w:r>
              <w:t>В</w:t>
            </w:r>
            <w:r>
              <w:t>несен</w:t>
            </w:r>
            <w:r>
              <w:t xml:space="preserve"> Губернатором</w:t>
            </w:r>
          </w:p>
          <w:p w14:paraId="07000000">
            <w:r>
              <w:t>Ростовской области</w:t>
            </w:r>
          </w:p>
          <w:p w14:paraId="08000000"/>
          <w:p w14:paraId="09000000">
            <w:r>
              <w:t>П</w:t>
            </w:r>
            <w:r>
              <w:t xml:space="preserve">одготовлен </w:t>
            </w:r>
          </w:p>
          <w:p w14:paraId="0A000000">
            <w:r>
              <w:t xml:space="preserve">министерством </w:t>
            </w:r>
            <w:r>
              <w:t>сельского</w:t>
            </w:r>
          </w:p>
          <w:p w14:paraId="0B000000">
            <w:r>
              <w:t>хозяйства и продовольствия</w:t>
            </w:r>
          </w:p>
          <w:p w14:paraId="0C000000">
            <w:r>
              <w:t>Ростовской области</w:t>
            </w:r>
          </w:p>
        </w:tc>
      </w:tr>
    </w:tbl>
    <w:p w14:paraId="0D000000">
      <w:pPr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rPr>
          <w:sz w:val="28"/>
        </w:rPr>
      </w:pPr>
    </w:p>
    <w:p w14:paraId="10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ОБЛАСТНОЙ ЗАКОН</w:t>
      </w:r>
    </w:p>
    <w:p w14:paraId="11000000">
      <w:pPr>
        <w:ind/>
        <w:jc w:val="center"/>
        <w:rPr>
          <w:b w:val="1"/>
          <w:sz w:val="20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В СТАТЬЮ 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br/>
      </w:r>
      <w:r>
        <w:rPr>
          <w:b w:val="1"/>
          <w:sz w:val="28"/>
        </w:rPr>
        <w:t>ОБЛАСТНОГО ЗАКОНА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«О </w:t>
      </w:r>
      <w:r>
        <w:rPr>
          <w:b w:val="1"/>
          <w:sz w:val="28"/>
        </w:rPr>
        <w:t>РАЗВИТИИ</w:t>
      </w:r>
      <w:r>
        <w:rPr>
          <w:b w:val="1"/>
          <w:sz w:val="28"/>
        </w:rPr>
        <w:t xml:space="preserve"> СЕЛЬСКОГО </w:t>
      </w:r>
      <w:r>
        <w:rPr>
          <w:b w:val="1"/>
          <w:sz w:val="28"/>
        </w:rPr>
        <w:br/>
      </w:r>
      <w:r>
        <w:rPr>
          <w:b w:val="1"/>
          <w:sz w:val="28"/>
        </w:rPr>
        <w:t>ХОЗЯЙСТВА</w:t>
      </w:r>
      <w:r>
        <w:rPr>
          <w:b w:val="1"/>
          <w:sz w:val="28"/>
        </w:rPr>
        <w:t xml:space="preserve"> В РОСТОВСКОЙ ОБЛАСТИ</w:t>
      </w:r>
      <w:r>
        <w:rPr>
          <w:b w:val="1"/>
          <w:sz w:val="28"/>
        </w:rPr>
        <w:t>»</w:t>
      </w:r>
    </w:p>
    <w:p w14:paraId="13000000">
      <w:pPr>
        <w:rPr>
          <w:b w:val="1"/>
          <w:sz w:val="28"/>
        </w:rPr>
      </w:pPr>
    </w:p>
    <w:tbl>
      <w:tblPr>
        <w:tblStyle w:val="Style_2"/>
        <w:tblInd w:type="dxa" w:w="-140"/>
        <w:tblLayout w:type="fixed"/>
      </w:tblPr>
      <w:tblGrid>
        <w:gridCol w:w="4140"/>
        <w:gridCol w:w="5857"/>
      </w:tblGrid>
      <w:tr>
        <w:trPr>
          <w:trHeight w:hRule="atLeast" w:val="576"/>
        </w:trPr>
        <w:tc>
          <w:tcPr>
            <w:tcW w:type="dxa" w:w="4140"/>
          </w:tcPr>
          <w:p w14:paraId="1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Законодательным Собранием</w:t>
            </w:r>
          </w:p>
        </w:tc>
        <w:tc>
          <w:tcPr>
            <w:tcW w:type="dxa" w:w="5857"/>
            <w:vAlign w:val="bottom"/>
          </w:tcPr>
          <w:p w14:paraId="15000000">
            <w:pPr>
              <w:tabs>
                <w:tab w:leader="none" w:pos="2520" w:val="left"/>
              </w:tabs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«____»___________</w:t>
            </w:r>
            <w:r>
              <w:rPr>
                <w:b w:val="1"/>
                <w:sz w:val="28"/>
              </w:rPr>
              <w:t xml:space="preserve"> 202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года</w:t>
            </w:r>
          </w:p>
        </w:tc>
      </w:tr>
    </w:tbl>
    <w:p w14:paraId="16000000">
      <w:pPr>
        <w:ind/>
        <w:jc w:val="both"/>
        <w:rPr>
          <w:sz w:val="28"/>
        </w:rPr>
      </w:pPr>
    </w:p>
    <w:p w14:paraId="17000000">
      <w:pPr>
        <w:spacing w:line="228" w:lineRule="auto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1</w:t>
      </w:r>
    </w:p>
    <w:p w14:paraId="18000000">
      <w:pPr>
        <w:spacing w:line="228" w:lineRule="auto"/>
        <w:ind w:firstLine="720" w:left="0"/>
        <w:jc w:val="both"/>
        <w:rPr>
          <w:b w:val="1"/>
          <w:sz w:val="28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Внести в </w:t>
      </w:r>
      <w:r>
        <w:rPr>
          <w:sz w:val="28"/>
        </w:rPr>
        <w:t xml:space="preserve">часть 1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"consultantplus://offline/ref=F743DDBC0E503439BE31EA6FD196A96E6BB46997158A4F58BC7DC464564BC01844E16CD849857CEB74A67409C5D4F845A41DB056D821A675703396ODu4H"</w:instrText>
      </w:r>
      <w:r>
        <w:rPr>
          <w:sz w:val="28"/>
        </w:rPr>
        <w:fldChar w:fldCharType="separate"/>
      </w:r>
      <w:r>
        <w:rPr>
          <w:sz w:val="28"/>
        </w:rPr>
        <w:t>стать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fldChar w:fldCharType="end"/>
      </w:r>
      <w:r>
        <w:rPr>
          <w:sz w:val="28"/>
        </w:rPr>
        <w:t xml:space="preserve"> Областного закона от </w:t>
      </w:r>
      <w:r>
        <w:rPr>
          <w:sz w:val="28"/>
        </w:rPr>
        <w:t>19</w:t>
      </w:r>
      <w:r>
        <w:rPr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>ября 200</w:t>
      </w:r>
      <w:r>
        <w:rPr>
          <w:sz w:val="28"/>
        </w:rPr>
        <w:t>9</w:t>
      </w:r>
      <w:r>
        <w:rPr>
          <w:sz w:val="28"/>
        </w:rPr>
        <w:t xml:space="preserve"> года </w:t>
      </w:r>
      <w:r>
        <w:rPr>
          <w:sz w:val="28"/>
        </w:rPr>
        <w:br/>
      </w:r>
      <w:r>
        <w:rPr>
          <w:sz w:val="28"/>
        </w:rPr>
        <w:t>№ 32</w:t>
      </w:r>
      <w:r>
        <w:rPr>
          <w:sz w:val="28"/>
        </w:rPr>
        <w:t>6</w:t>
      </w:r>
      <w:r>
        <w:rPr>
          <w:sz w:val="28"/>
        </w:rPr>
        <w:t xml:space="preserve">-ЗС «О </w:t>
      </w:r>
      <w:r>
        <w:rPr>
          <w:sz w:val="28"/>
        </w:rPr>
        <w:t>развитии</w:t>
      </w:r>
      <w:r>
        <w:rPr>
          <w:sz w:val="28"/>
        </w:rPr>
        <w:t xml:space="preserve"> сельского хозяйства</w:t>
      </w:r>
      <w:r>
        <w:rPr>
          <w:sz w:val="28"/>
        </w:rPr>
        <w:t xml:space="preserve"> в Ростовской области</w:t>
      </w:r>
      <w:r>
        <w:rPr>
          <w:sz w:val="28"/>
        </w:rPr>
        <w:t>» изменени</w:t>
      </w:r>
      <w:r>
        <w:rPr>
          <w:sz w:val="28"/>
        </w:rPr>
        <w:t>е, исключив слова «</w:t>
      </w:r>
      <w:r>
        <w:rPr>
          <w:sz w:val="28"/>
        </w:rPr>
        <w:t>ведомственных</w:t>
      </w:r>
      <w:r>
        <w:rPr>
          <w:sz w:val="28"/>
        </w:rPr>
        <w:t xml:space="preserve"> целевых программ и».</w:t>
      </w: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pStyle w:val="Style_3"/>
        <w:tabs>
          <w:tab w:leader="none" w:pos="1170" w:val="left"/>
        </w:tabs>
        <w:ind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1C000000">
      <w:pPr>
        <w:pStyle w:val="Style_3"/>
        <w:tabs>
          <w:tab w:leader="none" w:pos="1170" w:val="left"/>
        </w:tabs>
        <w:ind/>
        <w:jc w:val="both"/>
        <w:rPr>
          <w:b w:val="1"/>
          <w:sz w:val="28"/>
        </w:rPr>
      </w:pP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Настоящий Областной закон вступает</w:t>
      </w:r>
      <w:r>
        <w:rPr>
          <w:sz w:val="28"/>
        </w:rPr>
        <w:t xml:space="preserve"> в силу</w:t>
      </w:r>
      <w:r>
        <w:rPr>
          <w:sz w:val="28"/>
        </w:rPr>
        <w:t xml:space="preserve"> </w:t>
      </w:r>
      <w:r>
        <w:rPr>
          <w:sz w:val="28"/>
        </w:rPr>
        <w:t>со дня его официального опубликования</w:t>
      </w:r>
      <w:r>
        <w:rPr>
          <w:sz w:val="28"/>
        </w:rPr>
        <w:t>.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tbl>
      <w:tblPr>
        <w:tblStyle w:val="Style_2"/>
        <w:tblLayout w:type="fixed"/>
      </w:tblPr>
      <w:tblGrid>
        <w:gridCol w:w="2943"/>
        <w:gridCol w:w="6946"/>
      </w:tblGrid>
      <w:tr>
        <w:tc>
          <w:tcPr>
            <w:tcW w:type="dxa" w:w="2943"/>
          </w:tcPr>
          <w:p w14:paraId="2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Губернатор</w:t>
            </w:r>
          </w:p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Ростовской области</w:t>
            </w:r>
          </w:p>
        </w:tc>
        <w:tc>
          <w:tcPr>
            <w:tcW w:type="dxa" w:w="6946"/>
          </w:tcPr>
          <w:p w14:paraId="25000000">
            <w:pPr>
              <w:rPr>
                <w:sz w:val="28"/>
              </w:rPr>
            </w:pPr>
          </w:p>
          <w:p w14:paraId="26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В.Ю. </w:t>
            </w:r>
            <w:r>
              <w:rPr>
                <w:sz w:val="28"/>
              </w:rPr>
              <w:t>Голубев</w:t>
            </w:r>
          </w:p>
        </w:tc>
      </w:tr>
    </w:tbl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rPr>
          <w:sz w:val="28"/>
        </w:rPr>
      </w:pPr>
    </w:p>
    <w:p w14:paraId="2F000000">
      <w:pPr>
        <w:rPr>
          <w:sz w:val="28"/>
        </w:rPr>
      </w:pPr>
    </w:p>
    <w:tbl>
      <w:tblPr>
        <w:tblStyle w:val="Style_2"/>
        <w:tblLayout w:type="fixed"/>
      </w:tblPr>
      <w:tblGrid>
        <w:gridCol w:w="4219"/>
        <w:gridCol w:w="5670"/>
      </w:tblGrid>
      <w:tr>
        <w:tc>
          <w:tcPr>
            <w:tcW w:type="dxa" w:w="4219"/>
          </w:tcPr>
          <w:p w14:paraId="30000000">
            <w:pPr>
              <w:ind/>
              <w:jc w:val="center"/>
            </w:pPr>
            <w:r>
              <w:t xml:space="preserve">Заместитель Губернатора </w:t>
            </w:r>
            <w:r>
              <w:br/>
            </w:r>
            <w:r>
              <w:t>Ростовской области - м</w:t>
            </w:r>
            <w:r>
              <w:t xml:space="preserve">инистр сельского хозяйства и продовольствия </w:t>
            </w:r>
          </w:p>
        </w:tc>
        <w:tc>
          <w:tcPr>
            <w:tcW w:type="dxa" w:w="5670"/>
          </w:tcPr>
          <w:p w14:paraId="31000000"/>
          <w:p w14:paraId="32000000">
            <w:pPr>
              <w:ind/>
              <w:jc w:val="right"/>
            </w:pPr>
            <w:r>
              <w:t xml:space="preserve">  </w:t>
            </w:r>
          </w:p>
          <w:p w14:paraId="33000000">
            <w:pPr>
              <w:ind/>
              <w:jc w:val="right"/>
            </w:pPr>
            <w:r>
              <w:t xml:space="preserve"> К.Н. </w:t>
            </w:r>
            <w:r>
              <w:t>Рачаловский</w:t>
            </w:r>
          </w:p>
        </w:tc>
      </w:tr>
    </w:tbl>
    <w:p w14:paraId="34000000">
      <w:pPr>
        <w:ind w:firstLine="720" w:left="0"/>
        <w:jc w:val="both"/>
        <w:rPr>
          <w:sz w:val="6"/>
        </w:rPr>
      </w:pPr>
    </w:p>
    <w:sectPr>
      <w:headerReference r:id="rId1" w:type="default"/>
      <w:pgSz w:h="16838" w:orient="portrait" w:w="11906"/>
      <w:pgMar w:bottom="680" w:footer="709" w:gutter="0" w:header="709" w:left="1701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Title"/>
    <w:link w:val="Style_10_ch"/>
    <w:pPr>
      <w:ind w:right="19772"/>
    </w:pPr>
    <w:rPr>
      <w:rFonts w:ascii="Arial" w:hAnsi="Arial"/>
      <w:b w:val="1"/>
      <w:sz w:val="16"/>
    </w:rPr>
  </w:style>
  <w:style w:styleId="Style_10_ch" w:type="character">
    <w:name w:val="ConsTitle"/>
    <w:link w:val="Style_10"/>
    <w:rPr>
      <w:rFonts w:ascii="Arial" w:hAnsi="Arial"/>
      <w:b w:val="1"/>
      <w:sz w:val="1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4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ConsPlusNormal"/>
    <w:link w:val="Style_3_ch"/>
    <w:pPr>
      <w:ind w:firstLine="720" w:left="0"/>
    </w:pPr>
    <w:rPr>
      <w:sz w:val="24"/>
    </w:rPr>
  </w:style>
  <w:style w:styleId="Style_3_ch" w:type="character">
    <w:name w:val="ConsPlusNormal"/>
    <w:link w:val="Style_3"/>
    <w:rPr>
      <w:sz w:val="24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Balloon Text"/>
    <w:basedOn w:val="Style_4"/>
    <w:link w:val="Style_26_ch"/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ody Text"/>
    <w:basedOn w:val="Style_4"/>
    <w:link w:val="Style_30_ch"/>
    <w:pPr>
      <w:ind/>
      <w:jc w:val="both"/>
    </w:pPr>
    <w:rPr>
      <w:sz w:val="28"/>
    </w:rPr>
  </w:style>
  <w:style w:styleId="Style_30_ch" w:type="character">
    <w:name w:val="Body Text"/>
    <w:basedOn w:val="Style_4_ch"/>
    <w:link w:val="Style_30"/>
    <w:rPr>
      <w:sz w:val="28"/>
    </w:rPr>
  </w:style>
  <w:style w:styleId="Style_31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2023-10-27T07:00:53Z</dcterms:modified>
</cp:coreProperties>
</file>