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Layout w:type="fixed"/>
      </w:tblPr>
      <w:tblGrid>
        <w:gridCol w:w="1959"/>
        <w:gridCol w:w="1959"/>
        <w:gridCol w:w="2144"/>
        <w:gridCol w:w="3685"/>
        <w:gridCol w:w="5436"/>
      </w:tblGrid>
      <w:tr>
        <w:tc>
          <w:tcPr>
            <w:tcW w:type="dxa" w:w="1959"/>
          </w:tcPr>
          <w:p w14:paraId="0200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959"/>
          </w:tcPr>
          <w:p w14:paraId="0300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2144"/>
          </w:tcPr>
          <w:p w14:paraId="0400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3685"/>
          </w:tcPr>
          <w:p w14:paraId="05000000">
            <w:pPr>
              <w:ind/>
              <w:jc w:val="right"/>
            </w:pPr>
            <w:r>
              <w:t>ПРОЕКТ</w:t>
            </w:r>
          </w:p>
        </w:tc>
        <w:tc>
          <w:tcPr>
            <w:tcW w:type="dxa" w:w="5436"/>
          </w:tcPr>
          <w:p w14:paraId="06000000">
            <w:pPr>
              <w:ind/>
              <w:jc w:val="right"/>
            </w:pPr>
          </w:p>
        </w:tc>
      </w:tr>
      <w:tr>
        <w:tc>
          <w:tcPr>
            <w:tcW w:type="dxa" w:w="1959"/>
          </w:tcPr>
          <w:p w14:paraId="07000000">
            <w:pPr>
              <w:ind/>
              <w:jc w:val="right"/>
            </w:pPr>
          </w:p>
        </w:tc>
        <w:tc>
          <w:tcPr>
            <w:tcW w:type="dxa" w:w="1959"/>
          </w:tcPr>
          <w:p w14:paraId="08000000">
            <w:pPr>
              <w:ind/>
              <w:jc w:val="right"/>
            </w:pPr>
          </w:p>
        </w:tc>
        <w:tc>
          <w:tcPr>
            <w:tcW w:type="dxa" w:w="2144"/>
          </w:tcPr>
          <w:p w14:paraId="09000000">
            <w:pPr>
              <w:ind/>
              <w:jc w:val="right"/>
            </w:pPr>
          </w:p>
        </w:tc>
        <w:tc>
          <w:tcPr>
            <w:tcW w:type="dxa" w:w="3685"/>
          </w:tcPr>
          <w:p w14:paraId="0A000000"/>
          <w:p w14:paraId="0B000000">
            <w:r>
              <w:t>Внесен</w:t>
            </w:r>
            <w:r>
              <w:t xml:space="preserve"> </w:t>
            </w:r>
            <w:r>
              <w:t>Правительством</w:t>
            </w:r>
            <w:r>
              <w:t xml:space="preserve"> Ростовской области </w:t>
            </w:r>
          </w:p>
        </w:tc>
        <w:tc>
          <w:tcPr>
            <w:tcW w:type="dxa" w:w="5436"/>
          </w:tcPr>
          <w:p/>
        </w:tc>
      </w:tr>
      <w:tr>
        <w:tc>
          <w:tcPr>
            <w:tcW w:type="dxa" w:w="1959"/>
          </w:tcPr>
          <w:p w14:paraId="0C000000">
            <w:pPr>
              <w:ind/>
              <w:jc w:val="right"/>
            </w:pPr>
          </w:p>
        </w:tc>
        <w:tc>
          <w:tcPr>
            <w:tcW w:type="dxa" w:w="1959"/>
          </w:tcPr>
          <w:p w14:paraId="0D000000">
            <w:pPr>
              <w:ind/>
              <w:jc w:val="right"/>
            </w:pPr>
          </w:p>
        </w:tc>
        <w:tc>
          <w:tcPr>
            <w:tcW w:type="dxa" w:w="2144"/>
          </w:tcPr>
          <w:p w14:paraId="0E000000">
            <w:pPr>
              <w:ind/>
              <w:jc w:val="right"/>
            </w:pPr>
          </w:p>
        </w:tc>
        <w:tc>
          <w:tcPr>
            <w:tcW w:type="dxa" w:w="3685"/>
          </w:tcPr>
          <w:p w14:paraId="0F000000">
            <w:r>
              <w:t>Подготовлен</w:t>
            </w:r>
            <w:r>
              <w:t xml:space="preserve"> министерством имущественных </w:t>
            </w:r>
          </w:p>
          <w:p w14:paraId="10000000">
            <w:r>
              <w:t xml:space="preserve">и земельных отношений, финансового оздоровления предприятий, организаций </w:t>
            </w:r>
            <w:r>
              <w:t xml:space="preserve"> Ростовской области</w:t>
            </w:r>
          </w:p>
          <w:p w14:paraId="11000000"/>
        </w:tc>
        <w:tc>
          <w:tcPr>
            <w:tcW w:type="dxa" w:w="5436"/>
          </w:tcPr>
          <w:p w14:paraId="12000000">
            <w:pPr>
              <w:ind/>
              <w:jc w:val="right"/>
            </w:pPr>
          </w:p>
        </w:tc>
      </w:tr>
    </w:tbl>
    <w:p w14:paraId="13000000">
      <w:pPr>
        <w:rPr>
          <w:sz w:val="26"/>
        </w:rPr>
      </w:pPr>
    </w:p>
    <w:p w14:paraId="14000000">
      <w:pPr>
        <w:pStyle w:val="Style_4"/>
      </w:pPr>
      <w:r>
        <w:t>ОБЛАСТНОЙ ЗАКОН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pStyle w:val="Style_5"/>
      </w:pPr>
      <w:r>
        <w:t>ОБ УТВЕРЖДЕНИИ ОТЧЕТА О ВЫПОЛНЕНИИ ПРОГНОЗНОГО ПЛАНА (ПРОГРАММЫ) ПРИВАТИЗАЦИИ ГОСУДАРСТВЕННОГО ИМУЩЕСТВА РОСТОВСКОЙ ОБЛАСТИ ЗА 20</w:t>
      </w:r>
      <w:r>
        <w:t>2</w:t>
      </w:r>
      <w:r>
        <w:t>3</w:t>
      </w:r>
      <w:r>
        <w:t xml:space="preserve"> ГОД</w:t>
      </w:r>
    </w:p>
    <w:p w14:paraId="17000000">
      <w:pPr>
        <w:pStyle w:val="Style_5"/>
      </w:pPr>
    </w:p>
    <w:p w14:paraId="18000000">
      <w:pPr>
        <w:pStyle w:val="Style_5"/>
      </w:pPr>
    </w:p>
    <w:p w14:paraId="19000000">
      <w:pPr>
        <w:pStyle w:val="Style_5"/>
        <w:ind/>
        <w:jc w:val="left"/>
      </w:pPr>
      <w:r>
        <w:t xml:space="preserve">                 </w:t>
      </w:r>
      <w:r>
        <w:t>Принят</w:t>
      </w:r>
      <w:r>
        <w:t xml:space="preserve"> </w:t>
      </w:r>
    </w:p>
    <w:p w14:paraId="1A000000">
      <w:pPr>
        <w:pStyle w:val="Style_5"/>
        <w:ind/>
        <w:jc w:val="left"/>
      </w:pPr>
      <w:r>
        <w:t xml:space="preserve">Законодательным Собранием            </w:t>
      </w:r>
      <w:r>
        <w:t xml:space="preserve">                  «______»_____</w:t>
      </w:r>
      <w:r>
        <w:t>____</w:t>
      </w:r>
      <w:r>
        <w:t xml:space="preserve"> </w:t>
      </w:r>
      <w:r>
        <w:t>20</w:t>
      </w:r>
      <w:r>
        <w:t>2</w:t>
      </w:r>
      <w:r>
        <w:t>4</w:t>
      </w:r>
      <w:r>
        <w:t xml:space="preserve"> года</w:t>
      </w:r>
    </w:p>
    <w:p w14:paraId="1B000000">
      <w:pPr>
        <w:pStyle w:val="Style_5"/>
      </w:pPr>
    </w:p>
    <w:p w14:paraId="1C000000"/>
    <w:p w14:paraId="1D000000">
      <w:pPr>
        <w:ind w:firstLine="567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 </w:t>
      </w:r>
    </w:p>
    <w:p w14:paraId="1E000000">
      <w:pPr>
        <w:ind w:firstLine="567" w:left="0"/>
        <w:jc w:val="both"/>
        <w:rPr>
          <w:b w:val="1"/>
          <w:sz w:val="28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>Утвердить отчет о выполнении Прогнозного плана (программы) приватизации государственного имущества Ростовской области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>согласно приложению к настоящему Областному закону</w:t>
      </w:r>
      <w:r>
        <w:rPr>
          <w:sz w:val="28"/>
        </w:rPr>
        <w:t>.</w:t>
      </w:r>
    </w:p>
    <w:p w14:paraId="20000000">
      <w:pPr>
        <w:ind/>
        <w:jc w:val="both"/>
        <w:rPr>
          <w:sz w:val="28"/>
        </w:rPr>
      </w:pPr>
    </w:p>
    <w:p w14:paraId="21000000">
      <w:pPr>
        <w:ind w:firstLine="567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2 </w:t>
      </w:r>
    </w:p>
    <w:p w14:paraId="22000000">
      <w:pPr>
        <w:ind w:firstLine="567" w:left="0"/>
        <w:jc w:val="both"/>
        <w:rPr>
          <w:b w:val="1"/>
          <w:sz w:val="28"/>
        </w:rPr>
      </w:pPr>
    </w:p>
    <w:p w14:paraId="23000000">
      <w:pPr>
        <w:ind w:firstLine="567" w:left="0"/>
        <w:jc w:val="both"/>
        <w:rPr>
          <w:sz w:val="28"/>
        </w:rPr>
      </w:pPr>
      <w:r>
        <w:rPr>
          <w:sz w:val="28"/>
        </w:rPr>
        <w:t>Настоящий Областной закон вступает в силу со дня его официального опубликования.</w:t>
      </w:r>
    </w:p>
    <w:p w14:paraId="24000000">
      <w:pPr>
        <w:ind w:firstLine="720" w:left="0"/>
        <w:jc w:val="both"/>
        <w:rPr>
          <w:sz w:val="28"/>
        </w:rPr>
      </w:pPr>
    </w:p>
    <w:p w14:paraId="25000000">
      <w:pPr>
        <w:ind w:firstLine="720" w:left="0"/>
        <w:jc w:val="both"/>
        <w:rPr>
          <w:sz w:val="28"/>
        </w:rPr>
      </w:pPr>
    </w:p>
    <w:p w14:paraId="26000000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Губернатор</w:t>
      </w:r>
    </w:p>
    <w:p w14:paraId="27000000">
      <w:pPr>
        <w:rPr>
          <w:sz w:val="28"/>
        </w:rPr>
      </w:pPr>
      <w:r>
        <w:rPr>
          <w:sz w:val="28"/>
        </w:rPr>
        <w:t xml:space="preserve">Ростовской области        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В.Ю. </w:t>
      </w:r>
      <w:r>
        <w:rPr>
          <w:sz w:val="28"/>
        </w:rPr>
        <w:t>Голубев</w:t>
      </w:r>
    </w:p>
    <w:tbl>
      <w:tblPr>
        <w:tblStyle w:val="Style_3"/>
        <w:tblLayout w:type="fixed"/>
      </w:tblPr>
      <w:tblGrid>
        <w:gridCol w:w="6771"/>
        <w:gridCol w:w="2976"/>
      </w:tblGrid>
      <w:tr>
        <w:tc>
          <w:tcPr>
            <w:tcW w:type="dxa" w:w="6771"/>
          </w:tcPr>
          <w:p w14:paraId="28000000"/>
          <w:p w14:paraId="29000000"/>
          <w:p w14:paraId="2A000000"/>
          <w:p w14:paraId="2B000000"/>
          <w:p w14:paraId="2C000000"/>
          <w:p w14:paraId="2D000000"/>
          <w:p w14:paraId="2E000000"/>
          <w:p w14:paraId="2F000000">
            <w:r>
              <w:t xml:space="preserve">Министр </w:t>
            </w:r>
            <w:r>
              <w:t>имущественных</w:t>
            </w:r>
            <w:r>
              <w:t xml:space="preserve"> и земельных</w:t>
            </w:r>
          </w:p>
          <w:p w14:paraId="30000000">
            <w:r>
              <w:t>отношений, финансового оздоровления</w:t>
            </w:r>
          </w:p>
          <w:p w14:paraId="31000000">
            <w:r>
              <w:t>предприятий, организаций</w:t>
            </w:r>
            <w:r>
              <w:t xml:space="preserve"> Ростовской</w:t>
            </w:r>
            <w:r>
              <w:t xml:space="preserve"> области</w:t>
            </w:r>
          </w:p>
        </w:tc>
        <w:tc>
          <w:tcPr>
            <w:tcW w:type="dxa" w:w="2976"/>
          </w:tcPr>
          <w:p w14:paraId="32000000"/>
          <w:p w14:paraId="33000000">
            <w:pPr>
              <w:ind/>
              <w:jc w:val="right"/>
            </w:pPr>
          </w:p>
          <w:p w14:paraId="34000000">
            <w:pPr>
              <w:ind/>
              <w:jc w:val="right"/>
            </w:pPr>
          </w:p>
          <w:p w14:paraId="35000000">
            <w:pPr>
              <w:ind/>
              <w:jc w:val="right"/>
            </w:pPr>
          </w:p>
          <w:p w14:paraId="36000000">
            <w:pPr>
              <w:ind/>
              <w:jc w:val="right"/>
            </w:pPr>
          </w:p>
          <w:p w14:paraId="37000000">
            <w:pPr>
              <w:ind/>
              <w:jc w:val="right"/>
            </w:pPr>
          </w:p>
          <w:p w14:paraId="38000000">
            <w:pPr>
              <w:ind/>
              <w:jc w:val="right"/>
            </w:pPr>
          </w:p>
          <w:p w14:paraId="39000000">
            <w:pPr>
              <w:ind/>
              <w:jc w:val="right"/>
            </w:pPr>
          </w:p>
          <w:p w14:paraId="3A000000">
            <w:pPr>
              <w:ind/>
              <w:jc w:val="right"/>
            </w:pPr>
          </w:p>
          <w:p w14:paraId="3B000000">
            <w:pPr>
              <w:ind w:right="-108"/>
              <w:jc w:val="right"/>
            </w:pPr>
            <w:r>
              <w:t xml:space="preserve">Е.В. </w:t>
            </w:r>
            <w:r>
              <w:t>Осыченко</w:t>
            </w:r>
          </w:p>
        </w:tc>
      </w:tr>
    </w:tbl>
    <w:p w14:paraId="3C000000">
      <w:pPr>
        <w:spacing w:after="100"/>
        <w:ind/>
        <w:rPr>
          <w:sz w:val="28"/>
        </w:rPr>
      </w:pPr>
    </w:p>
    <w:sectPr>
      <w:headerReference r:id="rId1" w:type="default"/>
      <w:pgSz w:h="16838" w:orient="portrait" w:w="11906"/>
      <w:pgMar w:bottom="1077" w:footer="510" w:gutter="0" w:header="510" w:left="1418" w:right="851" w:top="90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Прижатый влево"/>
    <w:basedOn w:val="Style_6"/>
    <w:next w:val="Style_6"/>
    <w:link w:val="Style_7_ch"/>
    <w:rPr>
      <w:rFonts w:ascii="Arial" w:hAnsi="Arial"/>
      <w:sz w:val="20"/>
    </w:rPr>
  </w:style>
  <w:style w:styleId="Style_7_ch" w:type="character">
    <w:name w:val="Прижатый влево"/>
    <w:basedOn w:val="Style_6_ch"/>
    <w:link w:val="Style_7"/>
    <w:rPr>
      <w:rFonts w:ascii="Arial" w:hAnsi="Arial"/>
      <w:sz w:val="20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 2"/>
    <w:basedOn w:val="Style_6"/>
    <w:link w:val="Style_12_ch"/>
    <w:pPr>
      <w:ind/>
      <w:jc w:val="center"/>
    </w:pPr>
    <w:rPr>
      <w:color w:val="000000"/>
      <w:sz w:val="28"/>
    </w:rPr>
  </w:style>
  <w:style w:styleId="Style_12_ch" w:type="character">
    <w:name w:val="Body Text 2"/>
    <w:basedOn w:val="Style_6_ch"/>
    <w:link w:val="Style_12"/>
    <w:rPr>
      <w:color w:val="000000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4" w:type="paragraph">
    <w:name w:val="heading 3"/>
    <w:basedOn w:val="Style_6"/>
    <w:next w:val="Style_6"/>
    <w:link w:val="Style_4_ch"/>
    <w:uiPriority w:val="9"/>
    <w:qFormat/>
    <w:pPr>
      <w:keepNext w:val="1"/>
      <w:ind/>
      <w:jc w:val="center"/>
      <w:outlineLvl w:val="2"/>
    </w:pPr>
    <w:rPr>
      <w:b w:val="1"/>
      <w:sz w:val="32"/>
    </w:rPr>
  </w:style>
  <w:style w:styleId="Style_4_ch" w:type="character">
    <w:name w:val="heading 3"/>
    <w:basedOn w:val="Style_6_ch"/>
    <w:link w:val="Style_4"/>
    <w:rPr>
      <w:b w:val="1"/>
      <w:sz w:val="32"/>
    </w:rPr>
  </w:style>
  <w:style w:styleId="Style_14" w:type="paragraph">
    <w:name w:val="Таблицы (моноширинный)"/>
    <w:basedOn w:val="Style_6"/>
    <w:next w:val="Style_6"/>
    <w:link w:val="Style_14_ch"/>
    <w:pPr>
      <w:ind/>
      <w:jc w:val="both"/>
    </w:pPr>
    <w:rPr>
      <w:rFonts w:ascii="Courier New" w:hAnsi="Courier New"/>
      <w:sz w:val="20"/>
    </w:rPr>
  </w:style>
  <w:style w:styleId="Style_14_ch" w:type="character">
    <w:name w:val="Таблицы (моноширинный)"/>
    <w:basedOn w:val="Style_6_ch"/>
    <w:link w:val="Style_14"/>
    <w:rPr>
      <w:rFonts w:ascii="Courier New" w:hAnsi="Courier New"/>
      <w:sz w:val="20"/>
    </w:rPr>
  </w:style>
  <w:style w:styleId="Style_15" w:type="paragraph">
    <w:name w:val="Текст (прав. подпись)"/>
    <w:basedOn w:val="Style_6"/>
    <w:next w:val="Style_6"/>
    <w:link w:val="Style_15_ch"/>
    <w:pPr>
      <w:ind/>
      <w:jc w:val="right"/>
    </w:pPr>
    <w:rPr>
      <w:rFonts w:ascii="Arial" w:hAnsi="Arial"/>
      <w:sz w:val="20"/>
    </w:rPr>
  </w:style>
  <w:style w:styleId="Style_15_ch" w:type="character">
    <w:name w:val="Текст (прав. подпись)"/>
    <w:basedOn w:val="Style_6_ch"/>
    <w:link w:val="Style_15"/>
    <w:rPr>
      <w:rFonts w:ascii="Arial" w:hAnsi="Arial"/>
      <w:sz w:val="20"/>
    </w:rPr>
  </w:style>
  <w:style w:styleId="Style_5" w:type="paragraph">
    <w:name w:val="Body Text"/>
    <w:basedOn w:val="Style_6"/>
    <w:link w:val="Style_5_ch"/>
    <w:pPr>
      <w:ind/>
      <w:jc w:val="center"/>
    </w:pPr>
    <w:rPr>
      <w:b w:val="1"/>
      <w:sz w:val="28"/>
    </w:rPr>
  </w:style>
  <w:style w:styleId="Style_5_ch" w:type="character">
    <w:name w:val="Body Text"/>
    <w:basedOn w:val="Style_6_ch"/>
    <w:link w:val="Style_5"/>
    <w:rPr>
      <w:b w:val="1"/>
      <w:sz w:val="28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head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6_ch"/>
    <w:link w:val="Style_2"/>
  </w:style>
  <w:style w:styleId="Style_18" w:type="paragraph">
    <w:name w:val="heading 5"/>
    <w:basedOn w:val="Style_6"/>
    <w:next w:val="Style_6"/>
    <w:link w:val="Style_18_ch"/>
    <w:uiPriority w:val="9"/>
    <w:qFormat/>
    <w:pPr>
      <w:keepNext w:val="1"/>
      <w:ind/>
      <w:jc w:val="center"/>
      <w:outlineLvl w:val="4"/>
    </w:pPr>
    <w:rPr>
      <w:sz w:val="28"/>
    </w:rPr>
  </w:style>
  <w:style w:styleId="Style_18_ch" w:type="character">
    <w:name w:val="heading 5"/>
    <w:basedOn w:val="Style_6_ch"/>
    <w:link w:val="Style_18"/>
    <w:rPr>
      <w:sz w:val="28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jc w:val="right"/>
      <w:outlineLvl w:val="0"/>
    </w:pPr>
    <w:rPr>
      <w:u w:val="single"/>
    </w:rPr>
  </w:style>
  <w:style w:styleId="Style_19_ch" w:type="character">
    <w:name w:val="heading 1"/>
    <w:basedOn w:val="Style_6_ch"/>
    <w:link w:val="Style_19"/>
    <w:rPr>
      <w:u w:val="single"/>
    </w:rPr>
  </w:style>
  <w:style w:styleId="Style_20" w:type="paragraph">
    <w:name w:val="Hyperlink"/>
    <w:basedOn w:val="Style_21"/>
    <w:link w:val="Style_20_ch"/>
    <w:rPr>
      <w:color w:val="0000FF"/>
      <w:u w:val="single"/>
    </w:rPr>
  </w:style>
  <w:style w:styleId="Style_20_ch" w:type="character">
    <w:name w:val="Hyperlink"/>
    <w:basedOn w:val="Style_21_ch"/>
    <w:link w:val="Style_20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List Paragraph"/>
    <w:basedOn w:val="Style_6"/>
    <w:link w:val="Style_26_ch"/>
    <w:pPr>
      <w:ind w:firstLine="720" w:left="720"/>
      <w:contextualSpacing w:val="1"/>
      <w:jc w:val="both"/>
    </w:pPr>
    <w:rPr>
      <w:rFonts w:ascii="Calibri" w:hAnsi="Calibri"/>
      <w:sz w:val="22"/>
    </w:rPr>
  </w:style>
  <w:style w:styleId="Style_26_ch" w:type="character">
    <w:name w:val="List Paragraph"/>
    <w:basedOn w:val="Style_6_ch"/>
    <w:link w:val="Style_26"/>
    <w:rPr>
      <w:rFonts w:ascii="Calibri" w:hAnsi="Calibri"/>
      <w:sz w:val="22"/>
    </w:rPr>
  </w:style>
  <w:style w:styleId="Style_27" w:type="paragraph">
    <w:name w:val="подпись1"/>
    <w:basedOn w:val="Style_6"/>
    <w:link w:val="Style_27_ch"/>
    <w:rPr>
      <w:sz w:val="28"/>
    </w:rPr>
  </w:style>
  <w:style w:styleId="Style_27_ch" w:type="character">
    <w:name w:val="подпись1"/>
    <w:basedOn w:val="Style_6_ch"/>
    <w:link w:val="Style_27"/>
    <w:rPr>
      <w:sz w:val="28"/>
    </w:rPr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ody Text 3"/>
    <w:basedOn w:val="Style_6"/>
    <w:link w:val="Style_29_ch"/>
    <w:pPr>
      <w:ind/>
      <w:jc w:val="center"/>
    </w:pPr>
    <w:rPr>
      <w:sz w:val="28"/>
    </w:rPr>
  </w:style>
  <w:style w:styleId="Style_29_ch" w:type="character">
    <w:name w:val="Body Text 3"/>
    <w:basedOn w:val="Style_6_ch"/>
    <w:link w:val="Style_29"/>
    <w:rPr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0" w:type="paragraph">
    <w:name w:val="toc 5"/>
    <w:next w:val="Style_6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ody Text Indent"/>
    <w:basedOn w:val="Style_6"/>
    <w:link w:val="Style_31_ch"/>
    <w:pPr>
      <w:ind w:firstLine="720" w:left="0"/>
      <w:jc w:val="both"/>
    </w:pPr>
    <w:rPr>
      <w:sz w:val="28"/>
    </w:rPr>
  </w:style>
  <w:style w:styleId="Style_31_ch" w:type="character">
    <w:name w:val="Body Text Indent"/>
    <w:basedOn w:val="Style_6_ch"/>
    <w:link w:val="Style_31"/>
    <w:rPr>
      <w:sz w:val="28"/>
    </w:rPr>
  </w:style>
  <w:style w:styleId="Style_32" w:type="paragraph">
    <w:name w:val="Balloon Text"/>
    <w:basedOn w:val="Style_6"/>
    <w:link w:val="Style_32_ch"/>
    <w:pPr>
      <w:widowControl w:val="0"/>
      <w:spacing w:line="480" w:lineRule="auto"/>
      <w:ind w:firstLine="0" w:left="120"/>
      <w:jc w:val="both"/>
    </w:pPr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6"/>
    <w:link w:val="Style_34_ch"/>
    <w:uiPriority w:val="10"/>
    <w:qFormat/>
    <w:pPr>
      <w:ind/>
      <w:jc w:val="center"/>
    </w:pPr>
    <w:rPr>
      <w:sz w:val="28"/>
    </w:rPr>
  </w:style>
  <w:style w:styleId="Style_34_ch" w:type="character">
    <w:name w:val="Title"/>
    <w:basedOn w:val="Style_6_ch"/>
    <w:link w:val="Style_34"/>
    <w:rPr>
      <w:sz w:val="28"/>
    </w:rPr>
  </w:style>
  <w:style w:styleId="Style_35" w:type="paragraph">
    <w:name w:val="heading 4"/>
    <w:basedOn w:val="Style_6"/>
    <w:next w:val="Style_6"/>
    <w:link w:val="Style_35_ch"/>
    <w:uiPriority w:val="9"/>
    <w:qFormat/>
    <w:pPr>
      <w:keepNext w:val="1"/>
      <w:ind/>
      <w:jc w:val="right"/>
      <w:outlineLvl w:val="3"/>
    </w:pPr>
    <w:rPr>
      <w:sz w:val="28"/>
    </w:rPr>
  </w:style>
  <w:style w:styleId="Style_35_ch" w:type="character">
    <w:name w:val="heading 4"/>
    <w:basedOn w:val="Style_6_ch"/>
    <w:link w:val="Style_35"/>
    <w:rPr>
      <w:sz w:val="28"/>
    </w:rPr>
  </w:style>
  <w:style w:styleId="Style_36" w:type="paragraph">
    <w:name w:val="Текст (лев. подпись)"/>
    <w:basedOn w:val="Style_6"/>
    <w:next w:val="Style_6"/>
    <w:link w:val="Style_36_ch"/>
    <w:rPr>
      <w:rFonts w:ascii="Arial" w:hAnsi="Arial"/>
      <w:sz w:val="20"/>
    </w:rPr>
  </w:style>
  <w:style w:styleId="Style_36_ch" w:type="character">
    <w:name w:val="Текст (лев. подпись)"/>
    <w:basedOn w:val="Style_6_ch"/>
    <w:link w:val="Style_36"/>
    <w:rPr>
      <w:rFonts w:ascii="Arial" w:hAnsi="Arial"/>
      <w:sz w:val="20"/>
    </w:rPr>
  </w:style>
  <w:style w:styleId="Style_37" w:type="paragraph">
    <w:name w:val="heading 2"/>
    <w:basedOn w:val="Style_6"/>
    <w:next w:val="Style_6"/>
    <w:link w:val="Style_37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7_ch" w:type="character">
    <w:name w:val="heading 2"/>
    <w:basedOn w:val="Style_6_ch"/>
    <w:link w:val="Style_37"/>
    <w:rPr>
      <w:b w:val="1"/>
      <w:sz w:val="28"/>
    </w:rPr>
  </w:style>
  <w:style w:styleId="Style_1" w:type="paragraph">
    <w:name w:val="page number"/>
    <w:basedOn w:val="Style_21"/>
    <w:link w:val="Style_1_ch"/>
  </w:style>
  <w:style w:styleId="Style_1_ch" w:type="character">
    <w:name w:val="page number"/>
    <w:basedOn w:val="Style_21_ch"/>
    <w:link w:val="Style_1"/>
  </w:style>
  <w:style w:styleId="Style_38" w:type="paragraph">
    <w:name w:val="footer"/>
    <w:basedOn w:val="Style_6"/>
    <w:link w:val="Style_38_ch"/>
    <w:pPr>
      <w:tabs>
        <w:tab w:leader="none" w:pos="4153" w:val="center"/>
        <w:tab w:leader="none" w:pos="8306" w:val="right"/>
      </w:tabs>
      <w:ind/>
    </w:pPr>
  </w:style>
  <w:style w:styleId="Style_38_ch" w:type="character">
    <w:name w:val="footer"/>
    <w:basedOn w:val="Style_6_ch"/>
    <w:link w:val="Style_38"/>
  </w:style>
  <w:style w:styleId="Style_39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2024-04-10T09:25:03Z</dcterms:modified>
</cp:coreProperties>
</file>